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57C3" w14:textId="2F6400EF" w:rsidR="003407E9" w:rsidRDefault="003407E9" w:rsidP="007D07A6">
      <w:pPr>
        <w:jc w:val="center"/>
        <w:rPr>
          <w:b/>
        </w:rPr>
      </w:pPr>
      <w:r>
        <w:rPr>
          <w:b/>
        </w:rPr>
        <w:t>EBRU ERTUGAL</w:t>
      </w:r>
    </w:p>
    <w:p w14:paraId="3551CD13" w14:textId="77777777" w:rsidR="003407E9" w:rsidRDefault="003407E9" w:rsidP="003407E9">
      <w:pPr>
        <w:jc w:val="both"/>
        <w:rPr>
          <w:b/>
        </w:rPr>
      </w:pPr>
    </w:p>
    <w:p w14:paraId="1E3527D9" w14:textId="14AD263D" w:rsidR="003407E9" w:rsidRPr="007D07A6" w:rsidRDefault="007D07A6" w:rsidP="007D07A6">
      <w:pPr>
        <w:jc w:val="center"/>
        <w:rPr>
          <w:bCs/>
        </w:rPr>
      </w:pPr>
      <w:proofErr w:type="spellStart"/>
      <w:r w:rsidRPr="007D07A6">
        <w:rPr>
          <w:bCs/>
        </w:rPr>
        <w:t>Özyeğin</w:t>
      </w:r>
      <w:proofErr w:type="spellEnd"/>
      <w:r w:rsidRPr="007D07A6">
        <w:rPr>
          <w:bCs/>
        </w:rPr>
        <w:t xml:space="preserve"> University</w:t>
      </w:r>
    </w:p>
    <w:p w14:paraId="4153A8BD" w14:textId="224A54FE" w:rsidR="003407E9" w:rsidRDefault="00C10067" w:rsidP="00C10067">
      <w:pPr>
        <w:jc w:val="center"/>
      </w:pPr>
      <w:proofErr w:type="spellStart"/>
      <w:r>
        <w:t>Nişantepe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 Orman </w:t>
      </w:r>
      <w:proofErr w:type="spellStart"/>
      <w:r>
        <w:t>Sok</w:t>
      </w:r>
      <w:proofErr w:type="spellEnd"/>
      <w:r>
        <w:t xml:space="preserve">. 34794 </w:t>
      </w:r>
      <w:proofErr w:type="spellStart"/>
      <w:r>
        <w:t>Çekmeköy</w:t>
      </w:r>
      <w:proofErr w:type="spellEnd"/>
      <w:r>
        <w:t xml:space="preserve"> ISTANBUL-TURKEY</w:t>
      </w:r>
    </w:p>
    <w:p w14:paraId="7C6D977F" w14:textId="4AC21A67" w:rsidR="003407E9" w:rsidRPr="004A0E4E" w:rsidRDefault="00A42FBE" w:rsidP="00857516">
      <w:pPr>
        <w:jc w:val="center"/>
      </w:pPr>
      <w:r>
        <w:t>Work p</w:t>
      </w:r>
      <w:r w:rsidR="003407E9">
        <w:t xml:space="preserve">hone: (+90) </w:t>
      </w:r>
      <w:r>
        <w:t>216 564 9294 E-mail: ebru.ertugal@ozyegin.edu.tr</w:t>
      </w:r>
    </w:p>
    <w:p w14:paraId="1359CEA9" w14:textId="77777777" w:rsidR="003407E9" w:rsidRDefault="003407E9" w:rsidP="003407E9">
      <w:pPr>
        <w:jc w:val="both"/>
        <w:rPr>
          <w:b/>
        </w:rPr>
      </w:pPr>
    </w:p>
    <w:p w14:paraId="7759F60B" w14:textId="77777777" w:rsidR="003407E9" w:rsidRDefault="003407E9" w:rsidP="003407E9">
      <w:pPr>
        <w:jc w:val="both"/>
        <w:rPr>
          <w:b/>
        </w:rPr>
      </w:pPr>
    </w:p>
    <w:p w14:paraId="5140FD3B" w14:textId="77777777" w:rsidR="003407E9" w:rsidRDefault="003407E9" w:rsidP="003407E9">
      <w:pPr>
        <w:jc w:val="both"/>
        <w:rPr>
          <w:b/>
        </w:rPr>
      </w:pPr>
      <w:r>
        <w:rPr>
          <w:b/>
        </w:rPr>
        <w:t>EDUCATION</w:t>
      </w:r>
      <w:r w:rsidRPr="00A54C77">
        <w:rPr>
          <w:b/>
        </w:rPr>
        <w:t>:</w:t>
      </w:r>
    </w:p>
    <w:p w14:paraId="453F9660" w14:textId="77777777" w:rsidR="003407E9" w:rsidRDefault="003407E9" w:rsidP="003407E9">
      <w:pPr>
        <w:jc w:val="both"/>
        <w:rPr>
          <w:b/>
        </w:rPr>
      </w:pPr>
    </w:p>
    <w:p w14:paraId="3378C7D4" w14:textId="0D6C9049" w:rsidR="003407E9" w:rsidRDefault="003407E9" w:rsidP="003407E9">
      <w:pPr>
        <w:jc w:val="both"/>
      </w:pPr>
      <w:r w:rsidRPr="001E1698">
        <w:t>PhD in Political Science</w:t>
      </w:r>
      <w:r>
        <w:t>,</w:t>
      </w:r>
      <w:r w:rsidRPr="001E1698">
        <w:t xml:space="preserve"> </w:t>
      </w:r>
      <w:proofErr w:type="spellStart"/>
      <w:r w:rsidRPr="0031044B">
        <w:t>Katholieke</w:t>
      </w:r>
      <w:proofErr w:type="spellEnd"/>
      <w:r w:rsidRPr="0031044B">
        <w:t xml:space="preserve"> Universiteit Leuven</w:t>
      </w:r>
      <w:r>
        <w:t xml:space="preserve"> (KU</w:t>
      </w:r>
      <w:r w:rsidR="00BA3EC5">
        <w:t xml:space="preserve"> </w:t>
      </w:r>
      <w:r>
        <w:t>L</w:t>
      </w:r>
      <w:r w:rsidR="00BA3EC5">
        <w:t>euven</w:t>
      </w:r>
      <w:r>
        <w:t>), Institute for International and European Policy (IIEP), Belgium, 2005</w:t>
      </w:r>
    </w:p>
    <w:p w14:paraId="3B96D985" w14:textId="77777777" w:rsidR="003407E9" w:rsidRPr="00A54C77" w:rsidRDefault="003407E9" w:rsidP="003407E9">
      <w:pPr>
        <w:jc w:val="both"/>
      </w:pPr>
    </w:p>
    <w:p w14:paraId="2523A46D" w14:textId="77777777" w:rsidR="003407E9" w:rsidRDefault="003407E9" w:rsidP="003407E9">
      <w:pPr>
        <w:jc w:val="both"/>
      </w:pPr>
      <w:r w:rsidRPr="00A54C77">
        <w:t>MA in International Political Economy</w:t>
      </w:r>
      <w:r>
        <w:t>, University of Warwick, UK, 1996</w:t>
      </w:r>
    </w:p>
    <w:p w14:paraId="6367ACA8" w14:textId="77777777" w:rsidR="003407E9" w:rsidRDefault="003407E9" w:rsidP="003407E9">
      <w:pPr>
        <w:jc w:val="both"/>
      </w:pPr>
    </w:p>
    <w:p w14:paraId="1B5798AD" w14:textId="77777777" w:rsidR="003407E9" w:rsidRDefault="003407E9" w:rsidP="003407E9">
      <w:pPr>
        <w:jc w:val="both"/>
      </w:pPr>
      <w:r>
        <w:t>MA in European Studies, European Union Institute, Marmara University, 1995</w:t>
      </w:r>
    </w:p>
    <w:p w14:paraId="0A88F10E" w14:textId="77777777" w:rsidR="003407E9" w:rsidRDefault="003407E9" w:rsidP="003407E9">
      <w:pPr>
        <w:jc w:val="both"/>
      </w:pPr>
    </w:p>
    <w:p w14:paraId="42944F26" w14:textId="77777777" w:rsidR="003407E9" w:rsidRDefault="003407E9" w:rsidP="003407E9">
      <w:pPr>
        <w:jc w:val="both"/>
      </w:pPr>
      <w:r>
        <w:t>BA in International Relations, Marmara University, 1993</w:t>
      </w:r>
    </w:p>
    <w:p w14:paraId="4EAD2CF6" w14:textId="77777777" w:rsidR="003407E9" w:rsidRDefault="003407E9" w:rsidP="003407E9">
      <w:pPr>
        <w:jc w:val="both"/>
      </w:pPr>
    </w:p>
    <w:p w14:paraId="64A2B022" w14:textId="77777777" w:rsidR="003407E9" w:rsidRDefault="003407E9" w:rsidP="003407E9">
      <w:pPr>
        <w:jc w:val="both"/>
      </w:pPr>
    </w:p>
    <w:p w14:paraId="504BEF3A" w14:textId="700FA665" w:rsidR="003407E9" w:rsidRDefault="00A42FBE" w:rsidP="003407E9">
      <w:pPr>
        <w:jc w:val="both"/>
        <w:rPr>
          <w:b/>
          <w:lang w:val="en-US"/>
        </w:rPr>
      </w:pPr>
      <w:r>
        <w:rPr>
          <w:b/>
          <w:lang w:val="en-US"/>
        </w:rPr>
        <w:t>EXPERIENCE</w:t>
      </w:r>
      <w:r w:rsidR="003407E9" w:rsidRPr="00B230B2">
        <w:rPr>
          <w:b/>
          <w:lang w:val="en-US"/>
        </w:rPr>
        <w:t>:</w:t>
      </w:r>
    </w:p>
    <w:p w14:paraId="236F527A" w14:textId="00BBC773" w:rsidR="00A42FBE" w:rsidRDefault="00A42FBE" w:rsidP="003407E9">
      <w:pPr>
        <w:jc w:val="both"/>
        <w:rPr>
          <w:b/>
          <w:lang w:val="en-US"/>
        </w:rPr>
      </w:pPr>
    </w:p>
    <w:p w14:paraId="3EDF31F0" w14:textId="768B92EC" w:rsidR="00A42FBE" w:rsidRPr="00A42FBE" w:rsidRDefault="00A42FBE" w:rsidP="003407E9">
      <w:pPr>
        <w:jc w:val="both"/>
        <w:rPr>
          <w:bCs/>
          <w:lang w:val="en-US"/>
        </w:rPr>
      </w:pPr>
      <w:r w:rsidRPr="00A42FBE">
        <w:rPr>
          <w:bCs/>
          <w:lang w:val="en-US"/>
        </w:rPr>
        <w:t>Sept</w:t>
      </w:r>
      <w:r w:rsidR="00857516">
        <w:rPr>
          <w:bCs/>
          <w:lang w:val="en-US"/>
        </w:rPr>
        <w:t>.</w:t>
      </w:r>
      <w:r>
        <w:rPr>
          <w:bCs/>
          <w:lang w:val="en-US"/>
        </w:rPr>
        <w:t xml:space="preserve"> 2019 </w:t>
      </w:r>
      <w:r w:rsidR="00857516">
        <w:rPr>
          <w:bCs/>
          <w:lang w:val="en-US"/>
        </w:rPr>
        <w:t>–</w:t>
      </w:r>
      <w:r>
        <w:rPr>
          <w:bCs/>
          <w:lang w:val="en-US"/>
        </w:rPr>
        <w:t xml:space="preserve"> </w:t>
      </w:r>
      <w:r w:rsidR="00857516">
        <w:rPr>
          <w:bCs/>
          <w:lang w:val="en-US"/>
        </w:rPr>
        <w:t xml:space="preserve">present Associate Professor, </w:t>
      </w:r>
      <w:proofErr w:type="spellStart"/>
      <w:r w:rsidR="00857516">
        <w:rPr>
          <w:bCs/>
          <w:lang w:val="en-US"/>
        </w:rPr>
        <w:t>Özyeğin</w:t>
      </w:r>
      <w:proofErr w:type="spellEnd"/>
      <w:r w:rsidR="00857516">
        <w:rPr>
          <w:bCs/>
          <w:lang w:val="en-US"/>
        </w:rPr>
        <w:t xml:space="preserve"> University</w:t>
      </w:r>
    </w:p>
    <w:p w14:paraId="0C256CF9" w14:textId="77777777" w:rsidR="003407E9" w:rsidRDefault="003407E9" w:rsidP="003407E9">
      <w:pPr>
        <w:jc w:val="both"/>
        <w:rPr>
          <w:b/>
          <w:lang w:val="en-US"/>
        </w:rPr>
      </w:pPr>
    </w:p>
    <w:p w14:paraId="12D24B53" w14:textId="0C7916A6" w:rsidR="003407E9" w:rsidRDefault="00857516" w:rsidP="003407E9">
      <w:pPr>
        <w:ind w:left="1530" w:hanging="1530"/>
        <w:jc w:val="both"/>
        <w:rPr>
          <w:lang w:val="en-US"/>
        </w:rPr>
      </w:pPr>
      <w:r>
        <w:rPr>
          <w:lang w:val="en-US"/>
        </w:rPr>
        <w:t>2018-2019</w:t>
      </w:r>
      <w:r w:rsidR="003407E9">
        <w:rPr>
          <w:lang w:val="en-US"/>
        </w:rPr>
        <w:t xml:space="preserve"> </w:t>
      </w:r>
      <w:r>
        <w:rPr>
          <w:lang w:val="en-US"/>
        </w:rPr>
        <w:tab/>
      </w:r>
      <w:r w:rsidR="003407E9">
        <w:rPr>
          <w:lang w:val="en-US"/>
        </w:rPr>
        <w:t>Independent scholar</w:t>
      </w:r>
    </w:p>
    <w:p w14:paraId="28A071D7" w14:textId="77777777" w:rsidR="003407E9" w:rsidRDefault="003407E9" w:rsidP="003407E9">
      <w:pPr>
        <w:ind w:left="1530" w:hanging="1530"/>
        <w:jc w:val="both"/>
        <w:rPr>
          <w:lang w:val="en-US"/>
        </w:rPr>
      </w:pPr>
    </w:p>
    <w:p w14:paraId="2E3C11E9" w14:textId="6412274F" w:rsidR="003407E9" w:rsidRDefault="003407E9" w:rsidP="003407E9">
      <w:pPr>
        <w:ind w:left="1530" w:hanging="1530"/>
        <w:jc w:val="both"/>
        <w:rPr>
          <w:lang w:val="en-US"/>
        </w:rPr>
      </w:pPr>
      <w:r>
        <w:rPr>
          <w:lang w:val="en-US"/>
        </w:rPr>
        <w:t>2014</w:t>
      </w:r>
      <w:r w:rsidR="00857516">
        <w:rPr>
          <w:lang w:val="en-US"/>
        </w:rPr>
        <w:t>-</w:t>
      </w:r>
      <w:r>
        <w:rPr>
          <w:lang w:val="en-US"/>
        </w:rPr>
        <w:t>2018</w:t>
      </w:r>
      <w:r w:rsidR="00857516">
        <w:rPr>
          <w:lang w:val="en-US"/>
        </w:rPr>
        <w:tab/>
      </w:r>
      <w:r>
        <w:rPr>
          <w:lang w:val="en-US"/>
        </w:rPr>
        <w:t xml:space="preserve">Associate Professor, Department of Political Science and International Relations, </w:t>
      </w:r>
      <w:proofErr w:type="spellStart"/>
      <w:r>
        <w:rPr>
          <w:lang w:val="en-US"/>
        </w:rPr>
        <w:t>Başkent</w:t>
      </w:r>
      <w:proofErr w:type="spellEnd"/>
      <w:r>
        <w:rPr>
          <w:lang w:val="en-US"/>
        </w:rPr>
        <w:t xml:space="preserve"> University</w:t>
      </w:r>
    </w:p>
    <w:p w14:paraId="5187D216" w14:textId="77777777" w:rsidR="003407E9" w:rsidRDefault="003407E9" w:rsidP="003407E9">
      <w:pPr>
        <w:ind w:left="1530" w:hanging="1530"/>
        <w:jc w:val="both"/>
        <w:rPr>
          <w:lang w:val="en-US"/>
        </w:rPr>
      </w:pPr>
    </w:p>
    <w:p w14:paraId="629389E8" w14:textId="12BF269D" w:rsidR="003407E9" w:rsidRDefault="003407E9" w:rsidP="003407E9">
      <w:pPr>
        <w:ind w:left="1530" w:hanging="1530"/>
        <w:jc w:val="both"/>
        <w:rPr>
          <w:lang w:val="en-US"/>
        </w:rPr>
      </w:pPr>
      <w:r>
        <w:rPr>
          <w:lang w:val="en-US"/>
        </w:rPr>
        <w:t>2015</w:t>
      </w:r>
      <w:r w:rsidR="00857516">
        <w:rPr>
          <w:lang w:val="en-US"/>
        </w:rPr>
        <w:t>-</w:t>
      </w:r>
      <w:r>
        <w:rPr>
          <w:lang w:val="en-US"/>
        </w:rPr>
        <w:t>2016</w:t>
      </w:r>
      <w:r w:rsidR="00857516">
        <w:rPr>
          <w:lang w:val="en-US"/>
        </w:rPr>
        <w:tab/>
      </w:r>
      <w:r>
        <w:rPr>
          <w:lang w:val="en-US"/>
        </w:rPr>
        <w:t xml:space="preserve">Visiting Fellow, </w:t>
      </w:r>
      <w:r w:rsidRPr="00857516">
        <w:rPr>
          <w:i/>
          <w:iCs/>
          <w:lang w:val="en-US"/>
        </w:rPr>
        <w:t xml:space="preserve">Centre </w:t>
      </w:r>
      <w:proofErr w:type="spellStart"/>
      <w:r w:rsidRPr="00857516">
        <w:rPr>
          <w:i/>
          <w:iCs/>
          <w:lang w:val="en-US"/>
        </w:rPr>
        <w:t>d’Etudes</w:t>
      </w:r>
      <w:proofErr w:type="spellEnd"/>
      <w:r w:rsidRPr="00857516">
        <w:rPr>
          <w:i/>
          <w:iCs/>
          <w:lang w:val="en-US"/>
        </w:rPr>
        <w:t xml:space="preserve"> et de </w:t>
      </w:r>
      <w:proofErr w:type="spellStart"/>
      <w:r w:rsidRPr="00857516">
        <w:rPr>
          <w:i/>
          <w:iCs/>
          <w:lang w:val="en-US"/>
        </w:rPr>
        <w:t>Recherches</w:t>
      </w:r>
      <w:proofErr w:type="spellEnd"/>
      <w:r w:rsidRPr="00857516">
        <w:rPr>
          <w:i/>
          <w:iCs/>
          <w:lang w:val="en-US"/>
        </w:rPr>
        <w:t xml:space="preserve"> </w:t>
      </w:r>
      <w:proofErr w:type="spellStart"/>
      <w:r w:rsidRPr="00857516">
        <w:rPr>
          <w:i/>
          <w:iCs/>
          <w:lang w:val="en-US"/>
        </w:rPr>
        <w:t>Internationales</w:t>
      </w:r>
      <w:proofErr w:type="spellEnd"/>
      <w:r w:rsidRPr="00857516">
        <w:rPr>
          <w:i/>
          <w:iCs/>
          <w:lang w:val="en-US"/>
        </w:rPr>
        <w:t xml:space="preserve"> </w:t>
      </w:r>
      <w:r>
        <w:rPr>
          <w:lang w:val="en-US"/>
        </w:rPr>
        <w:t>(CERI), Sciences Po, Paris</w:t>
      </w:r>
    </w:p>
    <w:p w14:paraId="511E630B" w14:textId="77777777" w:rsidR="003407E9" w:rsidRDefault="003407E9" w:rsidP="003407E9">
      <w:pPr>
        <w:ind w:left="1530" w:hanging="1530"/>
        <w:jc w:val="both"/>
        <w:rPr>
          <w:lang w:val="en-US"/>
        </w:rPr>
      </w:pPr>
    </w:p>
    <w:p w14:paraId="16B8D953" w14:textId="77777777" w:rsidR="003407E9" w:rsidRDefault="003407E9" w:rsidP="003407E9">
      <w:pPr>
        <w:ind w:left="1530" w:hanging="1530"/>
        <w:jc w:val="both"/>
        <w:rPr>
          <w:lang w:val="en-US"/>
        </w:rPr>
      </w:pPr>
    </w:p>
    <w:p w14:paraId="4C761301" w14:textId="348E728C" w:rsidR="003407E9" w:rsidRDefault="003407E9" w:rsidP="003407E9">
      <w:pPr>
        <w:ind w:left="1530" w:hanging="1530"/>
        <w:jc w:val="both"/>
        <w:rPr>
          <w:lang w:val="en-US"/>
        </w:rPr>
      </w:pPr>
      <w:r>
        <w:rPr>
          <w:lang w:val="en-US"/>
        </w:rPr>
        <w:t>Feb</w:t>
      </w:r>
      <w:r w:rsidR="00857516">
        <w:rPr>
          <w:lang w:val="en-US"/>
        </w:rPr>
        <w:t>.</w:t>
      </w:r>
      <w:r>
        <w:rPr>
          <w:lang w:val="en-US"/>
        </w:rPr>
        <w:t xml:space="preserve"> 2013 – July 2013</w:t>
      </w:r>
      <w:r>
        <w:rPr>
          <w:lang w:val="en-US"/>
        </w:rPr>
        <w:tab/>
        <w:t xml:space="preserve">Visiting Researcher, Department of Political Science, </w:t>
      </w:r>
      <w:proofErr w:type="spellStart"/>
      <w:r>
        <w:rPr>
          <w:lang w:val="en-US"/>
        </w:rPr>
        <w:t>Bilkent</w:t>
      </w:r>
      <w:proofErr w:type="spellEnd"/>
      <w:r>
        <w:rPr>
          <w:lang w:val="en-US"/>
        </w:rPr>
        <w:t xml:space="preserve"> University</w:t>
      </w:r>
    </w:p>
    <w:p w14:paraId="68C3DCA3" w14:textId="77777777" w:rsidR="003407E9" w:rsidRDefault="003407E9" w:rsidP="003407E9">
      <w:pPr>
        <w:ind w:left="1530" w:hanging="1530"/>
        <w:jc w:val="both"/>
        <w:rPr>
          <w:lang w:val="en-US"/>
        </w:rPr>
      </w:pPr>
    </w:p>
    <w:p w14:paraId="3CF439CC" w14:textId="51238A09" w:rsidR="003407E9" w:rsidRPr="00140453" w:rsidRDefault="003407E9" w:rsidP="003407E9">
      <w:pPr>
        <w:ind w:left="1530" w:hanging="1530"/>
        <w:jc w:val="both"/>
        <w:rPr>
          <w:lang w:val="en-US"/>
        </w:rPr>
      </w:pPr>
      <w:r>
        <w:rPr>
          <w:lang w:val="en-US"/>
        </w:rPr>
        <w:t>2008-2013</w:t>
      </w:r>
      <w:r w:rsidR="004E79F9">
        <w:rPr>
          <w:lang w:val="en-US"/>
        </w:rPr>
        <w:tab/>
      </w:r>
      <w:r>
        <w:rPr>
          <w:lang w:val="en-US"/>
        </w:rPr>
        <w:t>Assistant Professor, Department of International Relations and the European Union, İzmir University of Economics</w:t>
      </w:r>
    </w:p>
    <w:p w14:paraId="005A261F" w14:textId="77777777" w:rsidR="003407E9" w:rsidRDefault="003407E9" w:rsidP="003407E9">
      <w:pPr>
        <w:jc w:val="both"/>
        <w:rPr>
          <w:b/>
          <w:lang w:val="en-US"/>
        </w:rPr>
      </w:pPr>
    </w:p>
    <w:p w14:paraId="1D753307" w14:textId="77777777" w:rsidR="003407E9" w:rsidRDefault="003407E9" w:rsidP="003407E9">
      <w:pPr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Post-doctoral Research Fellow, Center for European Studies, Middle East Technical University (CES-METU)</w:t>
      </w:r>
    </w:p>
    <w:p w14:paraId="34335D20" w14:textId="77777777" w:rsidR="003407E9" w:rsidRDefault="003407E9" w:rsidP="003407E9">
      <w:pPr>
        <w:jc w:val="both"/>
        <w:rPr>
          <w:lang w:val="en-US"/>
        </w:rPr>
      </w:pPr>
    </w:p>
    <w:p w14:paraId="318864B9" w14:textId="46147F81" w:rsidR="003407E9" w:rsidRDefault="003407E9" w:rsidP="003407E9">
      <w:pPr>
        <w:ind w:left="1440" w:hanging="1440"/>
        <w:jc w:val="both"/>
        <w:rPr>
          <w:lang w:val="en-US"/>
        </w:rPr>
      </w:pPr>
      <w:r>
        <w:rPr>
          <w:lang w:val="en-US"/>
        </w:rPr>
        <w:t xml:space="preserve">2002/2005 </w:t>
      </w:r>
      <w:r>
        <w:rPr>
          <w:lang w:val="en-US"/>
        </w:rPr>
        <w:tab/>
        <w:t xml:space="preserve">Researcher (part-time), Institute for International and European Policy (IIEP), </w:t>
      </w:r>
      <w:proofErr w:type="spellStart"/>
      <w:r w:rsidRPr="00857516">
        <w:rPr>
          <w:i/>
          <w:iCs/>
        </w:rPr>
        <w:t>Katholieke</w:t>
      </w:r>
      <w:proofErr w:type="spellEnd"/>
      <w:r w:rsidRPr="00857516">
        <w:rPr>
          <w:i/>
          <w:iCs/>
        </w:rPr>
        <w:t xml:space="preserve"> Universiteit Leuven</w:t>
      </w:r>
      <w:r>
        <w:t xml:space="preserve"> (KU</w:t>
      </w:r>
      <w:r w:rsidR="00B16C3D">
        <w:t xml:space="preserve"> </w:t>
      </w:r>
      <w:r>
        <w:t>L</w:t>
      </w:r>
      <w:r w:rsidR="00B16C3D">
        <w:t>euven</w:t>
      </w:r>
      <w:r>
        <w:t>)</w:t>
      </w:r>
    </w:p>
    <w:p w14:paraId="588CEDB7" w14:textId="77777777" w:rsidR="003407E9" w:rsidRDefault="003407E9" w:rsidP="003407E9">
      <w:pPr>
        <w:jc w:val="both"/>
        <w:rPr>
          <w:lang w:val="en-US"/>
        </w:rPr>
      </w:pPr>
    </w:p>
    <w:p w14:paraId="31885D86" w14:textId="77777777" w:rsidR="003407E9" w:rsidRPr="00140453" w:rsidRDefault="003407E9" w:rsidP="003407E9">
      <w:pPr>
        <w:numPr>
          <w:ilvl w:val="1"/>
          <w:numId w:val="3"/>
        </w:numPr>
        <w:ind w:left="1440" w:hanging="1440"/>
        <w:jc w:val="both"/>
      </w:pPr>
      <w:r>
        <w:rPr>
          <w:lang w:val="en-US"/>
        </w:rPr>
        <w:t>Con</w:t>
      </w:r>
      <w:proofErr w:type="spellStart"/>
      <w:r>
        <w:t>sultant</w:t>
      </w:r>
      <w:proofErr w:type="spellEnd"/>
      <w:r>
        <w:t xml:space="preserve"> (part-time), Turkish Business and Research Organisations EU Office (</w:t>
      </w:r>
      <w:proofErr w:type="spellStart"/>
      <w:r>
        <w:t>TuR&amp;Bo</w:t>
      </w:r>
      <w:proofErr w:type="spellEnd"/>
      <w:r>
        <w:t>), Brussels</w:t>
      </w:r>
    </w:p>
    <w:p w14:paraId="5778A190" w14:textId="77777777" w:rsidR="003407E9" w:rsidRDefault="003407E9" w:rsidP="003407E9">
      <w:pPr>
        <w:jc w:val="both"/>
        <w:rPr>
          <w:lang w:val="en-US"/>
        </w:rPr>
      </w:pPr>
    </w:p>
    <w:p w14:paraId="49DB00E1" w14:textId="77777777" w:rsidR="003407E9" w:rsidRDefault="003407E9" w:rsidP="003407E9">
      <w:pPr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Consultant (part-time), IBM Business Consulting in the Netherlands/DG Enterprise, European Commission</w:t>
      </w:r>
    </w:p>
    <w:p w14:paraId="71BDA355" w14:textId="77777777" w:rsidR="003407E9" w:rsidRDefault="003407E9" w:rsidP="003407E9">
      <w:pPr>
        <w:jc w:val="both"/>
        <w:rPr>
          <w:lang w:val="en-US"/>
        </w:rPr>
      </w:pPr>
    </w:p>
    <w:p w14:paraId="132FEDCA" w14:textId="77777777" w:rsidR="003407E9" w:rsidRDefault="003407E9" w:rsidP="003407E9">
      <w:pPr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lastRenderedPageBreak/>
        <w:t>Research Assistant, European Union Institute, Marmara University</w:t>
      </w:r>
    </w:p>
    <w:p w14:paraId="30C2263E" w14:textId="77777777" w:rsidR="003407E9" w:rsidRDefault="003407E9" w:rsidP="003407E9">
      <w:pPr>
        <w:jc w:val="both"/>
      </w:pPr>
    </w:p>
    <w:p w14:paraId="2341D36B" w14:textId="77777777" w:rsidR="003407E9" w:rsidRDefault="003407E9" w:rsidP="003407E9">
      <w:pPr>
        <w:jc w:val="both"/>
        <w:rPr>
          <w:b/>
        </w:rPr>
      </w:pPr>
    </w:p>
    <w:p w14:paraId="2F5880DF" w14:textId="77777777" w:rsidR="003407E9" w:rsidRDefault="003407E9" w:rsidP="003407E9">
      <w:pPr>
        <w:jc w:val="both"/>
        <w:rPr>
          <w:b/>
        </w:rPr>
      </w:pPr>
    </w:p>
    <w:p w14:paraId="7154AC0C" w14:textId="77777777" w:rsidR="003407E9" w:rsidRDefault="003407E9" w:rsidP="003407E9">
      <w:pPr>
        <w:jc w:val="both"/>
        <w:rPr>
          <w:b/>
        </w:rPr>
      </w:pPr>
    </w:p>
    <w:p w14:paraId="58593BAC" w14:textId="77777777" w:rsidR="003407E9" w:rsidRDefault="003407E9" w:rsidP="003407E9">
      <w:pPr>
        <w:jc w:val="both"/>
        <w:rPr>
          <w:b/>
        </w:rPr>
      </w:pPr>
      <w:r w:rsidRPr="00E4606D">
        <w:rPr>
          <w:b/>
        </w:rPr>
        <w:t>AWARDS:</w:t>
      </w:r>
    </w:p>
    <w:p w14:paraId="7253244D" w14:textId="77777777" w:rsidR="003407E9" w:rsidRDefault="003407E9" w:rsidP="003407E9">
      <w:pPr>
        <w:jc w:val="both"/>
        <w:rPr>
          <w:b/>
        </w:rPr>
      </w:pPr>
    </w:p>
    <w:p w14:paraId="7AA4909C" w14:textId="77777777" w:rsidR="003407E9" w:rsidRPr="008E360E" w:rsidRDefault="003407E9" w:rsidP="003407E9">
      <w:pPr>
        <w:numPr>
          <w:ilvl w:val="1"/>
          <w:numId w:val="5"/>
        </w:numPr>
        <w:jc w:val="both"/>
      </w:pPr>
      <w:r>
        <w:tab/>
      </w:r>
      <w:r w:rsidRPr="008E360E">
        <w:t>Jean Monnet Chair</w:t>
      </w:r>
      <w:r>
        <w:t xml:space="preserve"> (awarded by the European Commission)</w:t>
      </w:r>
    </w:p>
    <w:p w14:paraId="164CAD95" w14:textId="77777777" w:rsidR="003407E9" w:rsidRDefault="003407E9" w:rsidP="003407E9">
      <w:pPr>
        <w:jc w:val="both"/>
      </w:pPr>
    </w:p>
    <w:p w14:paraId="16ABD8D1" w14:textId="77777777" w:rsidR="003407E9" w:rsidRDefault="003407E9" w:rsidP="003407E9">
      <w:pPr>
        <w:ind w:left="2160" w:hanging="2160"/>
        <w:jc w:val="both"/>
        <w:rPr>
          <w:lang w:val="en-US"/>
        </w:rPr>
      </w:pPr>
      <w:r>
        <w:rPr>
          <w:lang w:val="en-US"/>
        </w:rPr>
        <w:t>1995-1996</w:t>
      </w:r>
      <w:r>
        <w:rPr>
          <w:lang w:val="en-US"/>
        </w:rPr>
        <w:tab/>
        <w:t>Jean Monnet Scholarship (awarded by the European Commission)</w:t>
      </w:r>
    </w:p>
    <w:p w14:paraId="59A9796E" w14:textId="77777777" w:rsidR="003407E9" w:rsidRDefault="003407E9" w:rsidP="003407E9">
      <w:pPr>
        <w:jc w:val="both"/>
      </w:pPr>
    </w:p>
    <w:p w14:paraId="55A450F1" w14:textId="77777777" w:rsidR="003407E9" w:rsidRPr="00372BB9" w:rsidRDefault="003407E9" w:rsidP="003407E9">
      <w:pPr>
        <w:jc w:val="both"/>
        <w:rPr>
          <w:b/>
        </w:rPr>
      </w:pPr>
    </w:p>
    <w:p w14:paraId="1BC2218B" w14:textId="77777777" w:rsidR="003407E9" w:rsidRDefault="003407E9" w:rsidP="003407E9">
      <w:pPr>
        <w:jc w:val="both"/>
        <w:rPr>
          <w:b/>
        </w:rPr>
      </w:pPr>
    </w:p>
    <w:p w14:paraId="018D8BDF" w14:textId="77777777" w:rsidR="003407E9" w:rsidRDefault="003407E9" w:rsidP="003407E9">
      <w:pPr>
        <w:jc w:val="both"/>
        <w:rPr>
          <w:b/>
        </w:rPr>
      </w:pPr>
      <w:r w:rsidRPr="00372BB9">
        <w:rPr>
          <w:b/>
        </w:rPr>
        <w:t xml:space="preserve">PUBLICATIONS: </w:t>
      </w:r>
    </w:p>
    <w:p w14:paraId="2E3B8A3B" w14:textId="77777777" w:rsidR="003407E9" w:rsidRDefault="003407E9" w:rsidP="003407E9">
      <w:pPr>
        <w:jc w:val="both"/>
        <w:rPr>
          <w:b/>
        </w:rPr>
      </w:pPr>
    </w:p>
    <w:p w14:paraId="3D32D752" w14:textId="77777777" w:rsidR="003407E9" w:rsidRDefault="003407E9" w:rsidP="003407E9">
      <w:pPr>
        <w:jc w:val="both"/>
        <w:rPr>
          <w:b/>
        </w:rPr>
      </w:pPr>
      <w:r>
        <w:rPr>
          <w:b/>
        </w:rPr>
        <w:t>Refereed journal articles:</w:t>
      </w:r>
    </w:p>
    <w:p w14:paraId="627B3A9E" w14:textId="77777777" w:rsidR="003407E9" w:rsidRPr="0031044B" w:rsidRDefault="003407E9" w:rsidP="0031044B">
      <w:pPr>
        <w:snapToGrid w:val="0"/>
        <w:contextualSpacing/>
        <w:rPr>
          <w:color w:val="000000" w:themeColor="text1"/>
        </w:rPr>
      </w:pPr>
    </w:p>
    <w:p w14:paraId="211C9815" w14:textId="39E0F751" w:rsidR="0031044B" w:rsidRPr="0031044B" w:rsidRDefault="0031044B" w:rsidP="0031044B">
      <w:pPr>
        <w:snapToGrid w:val="0"/>
        <w:contextualSpacing/>
        <w:rPr>
          <w:color w:val="000000" w:themeColor="text1"/>
          <w:lang w:val="en-TR" w:eastAsia="en-US"/>
        </w:rPr>
      </w:pPr>
      <w:r>
        <w:rPr>
          <w:rStyle w:val="authors"/>
          <w:color w:val="000000" w:themeColor="text1"/>
        </w:rPr>
        <w:t>‘</w:t>
      </w:r>
      <w:r w:rsidRPr="0031044B">
        <w:rPr>
          <w:rStyle w:val="arttitle"/>
          <w:color w:val="000000" w:themeColor="text1"/>
        </w:rPr>
        <w:t>Does policy style shift when the political regime changes? Insights from Turkey</w:t>
      </w:r>
      <w:r>
        <w:rPr>
          <w:rStyle w:val="arttitle"/>
          <w:color w:val="000000" w:themeColor="text1"/>
        </w:rPr>
        <w:t>’</w:t>
      </w:r>
      <w:r w:rsidRPr="0031044B">
        <w:rPr>
          <w:rStyle w:val="arttitle"/>
          <w:color w:val="000000" w:themeColor="text1"/>
        </w:rPr>
        <w:t>,</w:t>
      </w:r>
      <w:r w:rsidRPr="0031044B">
        <w:rPr>
          <w:rStyle w:val="apple-converted-space"/>
          <w:color w:val="000000" w:themeColor="text1"/>
          <w:shd w:val="clear" w:color="auto" w:fill="FFFFFF"/>
        </w:rPr>
        <w:t> </w:t>
      </w:r>
      <w:r w:rsidRPr="0031044B">
        <w:rPr>
          <w:rStyle w:val="serialtitle"/>
          <w:i/>
          <w:iCs/>
          <w:color w:val="000000" w:themeColor="text1"/>
        </w:rPr>
        <w:t>Contemporary Politics</w:t>
      </w:r>
      <w:r>
        <w:rPr>
          <w:rStyle w:val="serialtitle"/>
          <w:color w:val="000000" w:themeColor="text1"/>
        </w:rPr>
        <w:t xml:space="preserve"> (2021)</w:t>
      </w:r>
      <w:r w:rsidRPr="0031044B">
        <w:rPr>
          <w:rStyle w:val="serialtitle"/>
          <w:color w:val="000000" w:themeColor="text1"/>
        </w:rPr>
        <w:t>,</w:t>
      </w:r>
      <w:r w:rsidRPr="0031044B">
        <w:rPr>
          <w:rStyle w:val="apple-converted-space"/>
          <w:color w:val="000000" w:themeColor="text1"/>
          <w:shd w:val="clear" w:color="auto" w:fill="FFFFFF"/>
        </w:rPr>
        <w:t> </w:t>
      </w:r>
      <w:r w:rsidRPr="0031044B">
        <w:rPr>
          <w:rStyle w:val="doilink"/>
          <w:color w:val="000000" w:themeColor="text1"/>
        </w:rPr>
        <w:t>DOI:</w:t>
      </w:r>
      <w:r w:rsidRPr="0031044B">
        <w:rPr>
          <w:rStyle w:val="apple-converted-space"/>
          <w:color w:val="000000" w:themeColor="text1"/>
        </w:rPr>
        <w:t> </w:t>
      </w:r>
      <w:hyperlink r:id="rId7" w:history="1">
        <w:r w:rsidRPr="0031044B">
          <w:rPr>
            <w:rStyle w:val="Hyperlink"/>
            <w:color w:val="000000" w:themeColor="text1"/>
          </w:rPr>
          <w:t>10.1080/13569775.2021.1976941</w:t>
        </w:r>
      </w:hyperlink>
    </w:p>
    <w:p w14:paraId="2CEE2DAF" w14:textId="77777777" w:rsidR="0031044B" w:rsidRPr="0031044B" w:rsidRDefault="0031044B" w:rsidP="0031044B">
      <w:pPr>
        <w:snapToGrid w:val="0"/>
        <w:contextualSpacing/>
        <w:rPr>
          <w:color w:val="000000" w:themeColor="text1"/>
          <w:lang w:val="tr-TR"/>
        </w:rPr>
      </w:pPr>
    </w:p>
    <w:p w14:paraId="14C24135" w14:textId="03D2114B" w:rsidR="00092BC2" w:rsidRPr="00092BC2" w:rsidRDefault="00092BC2" w:rsidP="00092BC2">
      <w:pPr>
        <w:snapToGrid w:val="0"/>
        <w:contextualSpacing/>
        <w:rPr>
          <w:lang w:val="en-TR" w:eastAsia="en-US"/>
        </w:rPr>
      </w:pPr>
      <w:r w:rsidRPr="00092BC2">
        <w:rPr>
          <w:lang w:val="tr-TR"/>
        </w:rPr>
        <w:t>‘</w:t>
      </w:r>
      <w:r w:rsidRPr="00092BC2">
        <w:t>Hidden phases of de-Europeanization: insights from historical institutionalism</w:t>
      </w:r>
      <w:r w:rsidRPr="00092BC2">
        <w:rPr>
          <w:lang w:val="tr-TR"/>
        </w:rPr>
        <w:t>’</w:t>
      </w:r>
      <w:r w:rsidRPr="00092BC2">
        <w:t>,</w:t>
      </w:r>
      <w:r>
        <w:t xml:space="preserve"> </w:t>
      </w:r>
      <w:r w:rsidRPr="00092BC2">
        <w:rPr>
          <w:i/>
          <w:iCs/>
        </w:rPr>
        <w:t>Journal of European Integration</w:t>
      </w:r>
      <w:r>
        <w:t xml:space="preserve"> (2021) </w:t>
      </w:r>
      <w:r w:rsidRPr="00092BC2">
        <w:t xml:space="preserve">https://doi.org/10.1080/07036337.2020.1869955 </w:t>
      </w:r>
    </w:p>
    <w:p w14:paraId="30611EC9" w14:textId="77777777" w:rsidR="00092BC2" w:rsidRPr="00092BC2" w:rsidRDefault="00092BC2" w:rsidP="00092BC2">
      <w:pPr>
        <w:snapToGrid w:val="0"/>
        <w:contextualSpacing/>
      </w:pPr>
    </w:p>
    <w:p w14:paraId="2C84AF0B" w14:textId="48C45E43" w:rsidR="003407E9" w:rsidRDefault="003407E9" w:rsidP="003407E9">
      <w:pPr>
        <w:pStyle w:val="MediumGrid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‘Learning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policy</w:t>
      </w:r>
      <w:proofErr w:type="spellEnd"/>
      <w:r>
        <w:rPr>
          <w:rFonts w:ascii="Times New Roman" w:hAnsi="Times New Roman"/>
          <w:sz w:val="24"/>
          <w:szCs w:val="24"/>
        </w:rPr>
        <w:t xml:space="preserve"> transfer in </w:t>
      </w:r>
      <w:proofErr w:type="spellStart"/>
      <w:r>
        <w:rPr>
          <w:rFonts w:ascii="Times New Roman" w:hAnsi="Times New Roman"/>
          <w:sz w:val="24"/>
          <w:szCs w:val="24"/>
        </w:rPr>
        <w:t>regional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development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policy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Turkey</w:t>
      </w:r>
      <w:proofErr w:type="spellEnd"/>
      <w:r>
        <w:rPr>
          <w:rFonts w:ascii="Times New Roman" w:hAnsi="Times New Roman"/>
          <w:sz w:val="24"/>
          <w:szCs w:val="24"/>
        </w:rPr>
        <w:t xml:space="preserve">’, </w:t>
      </w:r>
      <w:proofErr w:type="spellStart"/>
      <w:r w:rsidRPr="00A25F37">
        <w:rPr>
          <w:rFonts w:ascii="Times New Roman" w:hAnsi="Times New Roman"/>
          <w:i/>
          <w:sz w:val="24"/>
          <w:szCs w:val="24"/>
        </w:rPr>
        <w:t>Regional</w:t>
      </w:r>
      <w:proofErr w:type="spellEnd"/>
      <w:r w:rsidRPr="00A25F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F37">
        <w:rPr>
          <w:rFonts w:ascii="Times New Roman" w:hAnsi="Times New Roman"/>
          <w:i/>
          <w:sz w:val="24"/>
          <w:szCs w:val="24"/>
        </w:rPr>
        <w:t>Studies</w:t>
      </w:r>
      <w:proofErr w:type="spellEnd"/>
      <w:r>
        <w:rPr>
          <w:rFonts w:ascii="Times New Roman" w:hAnsi="Times New Roman"/>
          <w:sz w:val="24"/>
          <w:szCs w:val="24"/>
        </w:rPr>
        <w:t xml:space="preserve"> 52 (9): 1181-1190 (2018) (SSCI)</w:t>
      </w:r>
    </w:p>
    <w:p w14:paraId="793C0532" w14:textId="77777777" w:rsidR="003407E9" w:rsidRDefault="003407E9" w:rsidP="003407E9">
      <w:pPr>
        <w:pStyle w:val="MediumGrid21"/>
        <w:jc w:val="both"/>
        <w:rPr>
          <w:rFonts w:ascii="Times New Roman" w:hAnsi="Times New Roman"/>
          <w:sz w:val="24"/>
          <w:szCs w:val="24"/>
        </w:rPr>
      </w:pPr>
    </w:p>
    <w:p w14:paraId="0EA044F4" w14:textId="77777777" w:rsidR="003407E9" w:rsidRDefault="003407E9" w:rsidP="003407E9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color w:val="000000"/>
        </w:rPr>
      </w:pPr>
      <w:r w:rsidRPr="00F60851">
        <w:rPr>
          <w:color w:val="000000"/>
        </w:rPr>
        <w:t xml:space="preserve">‘Challenges for Regional Governance in Turkey: The Role of Development Agencies’, </w:t>
      </w:r>
      <w:r w:rsidRPr="00F60851">
        <w:rPr>
          <w:i/>
          <w:color w:val="000000"/>
        </w:rPr>
        <w:t>METU Journal of the Faculty of Architecture</w:t>
      </w:r>
      <w:r>
        <w:rPr>
          <w:color w:val="000000"/>
        </w:rPr>
        <w:t xml:space="preserve"> 34(2): 203-224 (2017) (AHCI)</w:t>
      </w:r>
    </w:p>
    <w:p w14:paraId="35820CCC" w14:textId="77777777" w:rsidR="003407E9" w:rsidRPr="00FE2C62" w:rsidRDefault="003407E9" w:rsidP="003407E9">
      <w:pPr>
        <w:pStyle w:val="MediumGrid21"/>
        <w:jc w:val="both"/>
        <w:rPr>
          <w:rFonts w:ascii="Times New Roman" w:hAnsi="Times New Roman"/>
          <w:b/>
          <w:sz w:val="24"/>
          <w:szCs w:val="24"/>
        </w:rPr>
      </w:pPr>
      <w:r w:rsidRPr="001307D1">
        <w:rPr>
          <w:rFonts w:ascii="Times New Roman" w:hAnsi="Times New Roman"/>
          <w:sz w:val="24"/>
          <w:szCs w:val="24"/>
        </w:rPr>
        <w:t>‘</w:t>
      </w:r>
      <w:proofErr w:type="spellStart"/>
      <w:r w:rsidRPr="001307D1">
        <w:rPr>
          <w:rFonts w:ascii="Times New Roman" w:hAnsi="Times New Roman"/>
          <w:sz w:val="24"/>
          <w:szCs w:val="24"/>
        </w:rPr>
        <w:t>Europeanisation</w:t>
      </w:r>
      <w:proofErr w:type="spellEnd"/>
      <w:r w:rsidRPr="001307D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1307D1">
        <w:rPr>
          <w:rFonts w:ascii="Times New Roman" w:hAnsi="Times New Roman"/>
          <w:sz w:val="24"/>
          <w:szCs w:val="24"/>
        </w:rPr>
        <w:t>Employment</w:t>
      </w:r>
      <w:proofErr w:type="spellEnd"/>
      <w:r w:rsidRPr="00130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7D1">
        <w:rPr>
          <w:rFonts w:ascii="Times New Roman" w:hAnsi="Times New Roman"/>
          <w:sz w:val="24"/>
          <w:szCs w:val="24"/>
        </w:rPr>
        <w:t>Policy</w:t>
      </w:r>
      <w:proofErr w:type="spellEnd"/>
      <w:r w:rsidRPr="001307D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307D1">
        <w:rPr>
          <w:rFonts w:ascii="Times New Roman" w:hAnsi="Times New Roman"/>
          <w:sz w:val="24"/>
          <w:szCs w:val="24"/>
        </w:rPr>
        <w:t>Turkey</w:t>
      </w:r>
      <w:proofErr w:type="spellEnd"/>
      <w:r w:rsidRPr="001307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07D1">
        <w:rPr>
          <w:rFonts w:ascii="Times New Roman" w:hAnsi="Times New Roman"/>
          <w:sz w:val="24"/>
          <w:szCs w:val="24"/>
        </w:rPr>
        <w:t>Tracing</w:t>
      </w:r>
      <w:proofErr w:type="spellEnd"/>
      <w:r w:rsidRPr="00130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7D1">
        <w:rPr>
          <w:rFonts w:ascii="Times New Roman" w:hAnsi="Times New Roman"/>
          <w:sz w:val="24"/>
          <w:szCs w:val="24"/>
        </w:rPr>
        <w:t>Domestic</w:t>
      </w:r>
      <w:proofErr w:type="spellEnd"/>
      <w:r w:rsidRPr="00130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7D1">
        <w:rPr>
          <w:rFonts w:ascii="Times New Roman" w:hAnsi="Times New Roman"/>
          <w:sz w:val="24"/>
          <w:szCs w:val="24"/>
        </w:rPr>
        <w:t>Change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Through </w:t>
      </w:r>
      <w:proofErr w:type="spellStart"/>
      <w:r w:rsidRPr="00FE2C62">
        <w:rPr>
          <w:rFonts w:ascii="Times New Roman" w:hAnsi="Times New Roman"/>
          <w:sz w:val="24"/>
          <w:szCs w:val="24"/>
        </w:rPr>
        <w:t>Institutions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2C62">
        <w:rPr>
          <w:rFonts w:ascii="Times New Roman" w:hAnsi="Times New Roman"/>
          <w:sz w:val="24"/>
          <w:szCs w:val="24"/>
        </w:rPr>
        <w:t>Ideas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and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Interests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”, </w:t>
      </w:r>
      <w:r w:rsidRPr="00FE2C62">
        <w:rPr>
          <w:rFonts w:ascii="Times New Roman" w:hAnsi="Times New Roman"/>
          <w:i/>
          <w:sz w:val="24"/>
          <w:szCs w:val="24"/>
        </w:rPr>
        <w:t xml:space="preserve">South </w:t>
      </w:r>
      <w:proofErr w:type="spellStart"/>
      <w:r w:rsidRPr="00FE2C62">
        <w:rPr>
          <w:rFonts w:ascii="Times New Roman" w:hAnsi="Times New Roman"/>
          <w:i/>
          <w:sz w:val="24"/>
          <w:szCs w:val="24"/>
        </w:rPr>
        <w:t>European</w:t>
      </w:r>
      <w:proofErr w:type="spellEnd"/>
      <w:r w:rsidRPr="00FE2C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i/>
          <w:sz w:val="24"/>
          <w:szCs w:val="24"/>
        </w:rPr>
        <w:t>Society</w:t>
      </w:r>
      <w:proofErr w:type="spellEnd"/>
      <w:r w:rsidRPr="00FE2C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FE2C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i/>
          <w:sz w:val="24"/>
          <w:szCs w:val="24"/>
        </w:rPr>
        <w:t>Politics</w:t>
      </w:r>
      <w:proofErr w:type="spellEnd"/>
      <w:r>
        <w:rPr>
          <w:rFonts w:ascii="Times New Roman" w:hAnsi="Times New Roman"/>
          <w:sz w:val="24"/>
          <w:szCs w:val="24"/>
        </w:rPr>
        <w:t xml:space="preserve"> 18</w:t>
      </w:r>
      <w:r w:rsidRPr="00FE2C62">
        <w:rPr>
          <w:rFonts w:ascii="Times New Roman" w:hAnsi="Times New Roman"/>
          <w:sz w:val="24"/>
          <w:szCs w:val="24"/>
        </w:rPr>
        <w:t>(2): 237-257 (2013) (</w:t>
      </w:r>
      <w:proofErr w:type="spellStart"/>
      <w:r w:rsidRPr="00FE2C62">
        <w:rPr>
          <w:rFonts w:ascii="Times New Roman" w:hAnsi="Times New Roman"/>
          <w:sz w:val="24"/>
          <w:szCs w:val="24"/>
        </w:rPr>
        <w:t>with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H. T. </w:t>
      </w:r>
      <w:proofErr w:type="spellStart"/>
      <w:r w:rsidRPr="00FE2C62">
        <w:rPr>
          <w:rFonts w:ascii="Times New Roman" w:hAnsi="Times New Roman"/>
          <w:sz w:val="24"/>
          <w:szCs w:val="24"/>
        </w:rPr>
        <w:t>Bolukbasi</w:t>
      </w:r>
      <w:proofErr w:type="spellEnd"/>
      <w:r w:rsidRPr="00FE2C62">
        <w:rPr>
          <w:rFonts w:ascii="Times New Roman" w:hAnsi="Times New Roman"/>
          <w:sz w:val="24"/>
          <w:szCs w:val="24"/>
        </w:rPr>
        <w:t>) (SSCI)</w:t>
      </w:r>
    </w:p>
    <w:p w14:paraId="5931C4E0" w14:textId="77777777" w:rsidR="003407E9" w:rsidRPr="00FE2C62" w:rsidRDefault="003407E9" w:rsidP="003407E9">
      <w:pPr>
        <w:jc w:val="both"/>
      </w:pPr>
    </w:p>
    <w:p w14:paraId="655AAC40" w14:textId="77777777" w:rsidR="003407E9" w:rsidRPr="00FE2C62" w:rsidRDefault="003407E9" w:rsidP="003407E9">
      <w:pPr>
        <w:pStyle w:val="MediumGrid21"/>
        <w:jc w:val="both"/>
        <w:rPr>
          <w:rFonts w:ascii="Times New Roman" w:hAnsi="Times New Roman"/>
          <w:b/>
          <w:sz w:val="24"/>
          <w:szCs w:val="24"/>
        </w:rPr>
      </w:pPr>
      <w:r w:rsidRPr="00FE2C62">
        <w:rPr>
          <w:rFonts w:ascii="Times New Roman" w:hAnsi="Times New Roman"/>
          <w:sz w:val="24"/>
          <w:szCs w:val="24"/>
        </w:rPr>
        <w:t>‘</w:t>
      </w:r>
      <w:proofErr w:type="spellStart"/>
      <w:r w:rsidRPr="00FE2C62">
        <w:rPr>
          <w:rFonts w:ascii="Times New Roman" w:hAnsi="Times New Roman"/>
          <w:sz w:val="24"/>
          <w:szCs w:val="24"/>
        </w:rPr>
        <w:t>Europeanisation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and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Dynamics of </w:t>
      </w:r>
      <w:proofErr w:type="spellStart"/>
      <w:r w:rsidRPr="00FE2C62">
        <w:rPr>
          <w:rFonts w:ascii="Times New Roman" w:hAnsi="Times New Roman"/>
          <w:sz w:val="24"/>
          <w:szCs w:val="24"/>
        </w:rPr>
        <w:t>Continuity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and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Change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E2C62">
        <w:rPr>
          <w:rFonts w:ascii="Times New Roman" w:hAnsi="Times New Roman"/>
          <w:sz w:val="24"/>
          <w:szCs w:val="24"/>
        </w:rPr>
        <w:t>Domestic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Political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Economies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FE2C62">
        <w:rPr>
          <w:rFonts w:ascii="Times New Roman" w:hAnsi="Times New Roman"/>
          <w:sz w:val="24"/>
          <w:szCs w:val="24"/>
        </w:rPr>
        <w:t>the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Pr="00FE2C62">
        <w:rPr>
          <w:rFonts w:ascii="Times New Roman" w:hAnsi="Times New Roman"/>
          <w:sz w:val="24"/>
          <w:szCs w:val="24"/>
        </w:rPr>
        <w:t>Southern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Periphery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’, </w:t>
      </w:r>
      <w:r w:rsidRPr="00FE2C62">
        <w:rPr>
          <w:rFonts w:ascii="Times New Roman" w:hAnsi="Times New Roman"/>
          <w:i/>
          <w:sz w:val="24"/>
          <w:szCs w:val="24"/>
        </w:rPr>
        <w:t xml:space="preserve">South </w:t>
      </w:r>
      <w:proofErr w:type="spellStart"/>
      <w:r w:rsidRPr="00FE2C62">
        <w:rPr>
          <w:rFonts w:ascii="Times New Roman" w:hAnsi="Times New Roman"/>
          <w:i/>
          <w:sz w:val="24"/>
          <w:szCs w:val="24"/>
        </w:rPr>
        <w:t>European</w:t>
      </w:r>
      <w:proofErr w:type="spellEnd"/>
      <w:r w:rsidRPr="00FE2C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i/>
          <w:sz w:val="24"/>
          <w:szCs w:val="24"/>
        </w:rPr>
        <w:t>Society</w:t>
      </w:r>
      <w:proofErr w:type="spellEnd"/>
      <w:r w:rsidRPr="00FE2C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FE2C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i/>
          <w:sz w:val="24"/>
          <w:szCs w:val="24"/>
        </w:rPr>
        <w:t>Politics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FE2C62">
        <w:rPr>
          <w:rFonts w:ascii="Times New Roman" w:hAnsi="Times New Roman"/>
          <w:sz w:val="24"/>
          <w:szCs w:val="24"/>
        </w:rPr>
        <w:t>(2): 121-137 (2013) (</w:t>
      </w:r>
      <w:proofErr w:type="spellStart"/>
      <w:r w:rsidRPr="00FE2C62">
        <w:rPr>
          <w:rFonts w:ascii="Times New Roman" w:hAnsi="Times New Roman"/>
          <w:sz w:val="24"/>
          <w:szCs w:val="24"/>
        </w:rPr>
        <w:t>with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C. </w:t>
      </w:r>
      <w:proofErr w:type="spellStart"/>
      <w:r w:rsidRPr="00FE2C62">
        <w:rPr>
          <w:rFonts w:ascii="Times New Roman" w:hAnsi="Times New Roman"/>
          <w:sz w:val="24"/>
          <w:szCs w:val="24"/>
        </w:rPr>
        <w:t>Balkir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C62">
        <w:rPr>
          <w:rFonts w:ascii="Times New Roman" w:hAnsi="Times New Roman"/>
          <w:sz w:val="24"/>
          <w:szCs w:val="24"/>
        </w:rPr>
        <w:t>and</w:t>
      </w:r>
      <w:proofErr w:type="spellEnd"/>
      <w:r w:rsidRPr="00FE2C62">
        <w:rPr>
          <w:rFonts w:ascii="Times New Roman" w:hAnsi="Times New Roman"/>
          <w:sz w:val="24"/>
          <w:szCs w:val="24"/>
        </w:rPr>
        <w:t xml:space="preserve"> H. T. </w:t>
      </w:r>
      <w:proofErr w:type="spellStart"/>
      <w:r w:rsidRPr="00FE2C62">
        <w:rPr>
          <w:rFonts w:ascii="Times New Roman" w:hAnsi="Times New Roman"/>
          <w:sz w:val="24"/>
          <w:szCs w:val="24"/>
        </w:rPr>
        <w:t>Bolukbasi</w:t>
      </w:r>
      <w:proofErr w:type="spellEnd"/>
      <w:r w:rsidRPr="00FE2C62">
        <w:rPr>
          <w:rFonts w:ascii="Times New Roman" w:hAnsi="Times New Roman"/>
          <w:sz w:val="24"/>
          <w:szCs w:val="24"/>
        </w:rPr>
        <w:t>) (SSCI)</w:t>
      </w:r>
    </w:p>
    <w:p w14:paraId="628EFC26" w14:textId="77777777" w:rsidR="003407E9" w:rsidRPr="00FE2C62" w:rsidRDefault="003407E9" w:rsidP="003407E9">
      <w:pPr>
        <w:jc w:val="both"/>
      </w:pPr>
    </w:p>
    <w:p w14:paraId="226C2309" w14:textId="77777777" w:rsidR="003407E9" w:rsidRPr="00FE2C62" w:rsidRDefault="003407E9" w:rsidP="003407E9">
      <w:pPr>
        <w:jc w:val="both"/>
      </w:pPr>
      <w:r w:rsidRPr="00FE2C62">
        <w:t xml:space="preserve">‘Europeanisation in the ‘Southern Periphery’: Comparative Research Findings on the EU’s Impact on Domestic Political Economies”, </w:t>
      </w:r>
      <w:r w:rsidRPr="00FE2C62">
        <w:rPr>
          <w:i/>
        </w:rPr>
        <w:t>South European Society and Politics</w:t>
      </w:r>
      <w:r w:rsidRPr="00FE2C62">
        <w:t xml:space="preserve"> </w:t>
      </w:r>
      <w:r>
        <w:t>18</w:t>
      </w:r>
      <w:r w:rsidRPr="00FE2C62">
        <w:t xml:space="preserve">(2): 259-280 (2013) (with C. </w:t>
      </w:r>
      <w:proofErr w:type="spellStart"/>
      <w:r w:rsidRPr="00FE2C62">
        <w:t>Balkir</w:t>
      </w:r>
      <w:proofErr w:type="spellEnd"/>
      <w:r w:rsidRPr="00FE2C62">
        <w:t xml:space="preserve"> and H. T. </w:t>
      </w:r>
      <w:proofErr w:type="spellStart"/>
      <w:r w:rsidRPr="00FE2C62">
        <w:t>Bolukbasi</w:t>
      </w:r>
      <w:proofErr w:type="spellEnd"/>
      <w:r w:rsidRPr="00FE2C62">
        <w:t>) (SSCI)</w:t>
      </w:r>
    </w:p>
    <w:p w14:paraId="2988D2F5" w14:textId="77777777" w:rsidR="003407E9" w:rsidRDefault="003407E9" w:rsidP="003407E9">
      <w:pPr>
        <w:jc w:val="both"/>
        <w:rPr>
          <w:b/>
        </w:rPr>
      </w:pPr>
    </w:p>
    <w:p w14:paraId="0111CDCF" w14:textId="77777777" w:rsidR="003407E9" w:rsidRPr="00493308" w:rsidRDefault="003407E9" w:rsidP="003407E9">
      <w:pPr>
        <w:jc w:val="both"/>
      </w:pPr>
      <w:r w:rsidRPr="00753289">
        <w:t xml:space="preserve">‘Dynamics of Regionalisation and the Impact of the EU: Comparing Regional Reforms in Romania and Turkey’, </w:t>
      </w:r>
      <w:r w:rsidRPr="00753289">
        <w:rPr>
          <w:i/>
        </w:rPr>
        <w:t>Europe-Asia Studies</w:t>
      </w:r>
      <w:r w:rsidRPr="00753289">
        <w:t xml:space="preserve"> </w:t>
      </w:r>
      <w:r w:rsidRPr="00BD071B">
        <w:t>63(7): 1195-1222</w:t>
      </w:r>
      <w:r>
        <w:t xml:space="preserve"> (2011) (with A. M. </w:t>
      </w:r>
      <w:proofErr w:type="spellStart"/>
      <w:r w:rsidRPr="00753289">
        <w:t>Dobre</w:t>
      </w:r>
      <w:proofErr w:type="spellEnd"/>
      <w:r>
        <w:t xml:space="preserve">) </w:t>
      </w:r>
      <w:r w:rsidRPr="00753289">
        <w:t>(SSCI)</w:t>
      </w:r>
    </w:p>
    <w:p w14:paraId="231138A5" w14:textId="77777777" w:rsidR="003407E9" w:rsidRDefault="003407E9" w:rsidP="003407E9">
      <w:pPr>
        <w:jc w:val="both"/>
      </w:pPr>
    </w:p>
    <w:p w14:paraId="66B6DF7E" w14:textId="77777777" w:rsidR="003407E9" w:rsidRDefault="003407E9" w:rsidP="003407E9">
      <w:pPr>
        <w:jc w:val="both"/>
      </w:pPr>
      <w:r w:rsidRPr="001A475D">
        <w:t xml:space="preserve">‘Europeanization and Institutional Change: Explaining Regional Policy Reforms in Turkey’, </w:t>
      </w:r>
      <w:r w:rsidRPr="001A475D">
        <w:rPr>
          <w:i/>
        </w:rPr>
        <w:t>Policy and Politics</w:t>
      </w:r>
      <w:r w:rsidRPr="001A475D">
        <w:t xml:space="preserve"> 39(2): 257-273 </w:t>
      </w:r>
      <w:r>
        <w:t xml:space="preserve">(2011) </w:t>
      </w:r>
      <w:r w:rsidRPr="001A475D">
        <w:t>(SSCI)</w:t>
      </w:r>
    </w:p>
    <w:p w14:paraId="10A8CA0B" w14:textId="77777777" w:rsidR="003407E9" w:rsidRDefault="003407E9" w:rsidP="003407E9">
      <w:pPr>
        <w:jc w:val="both"/>
      </w:pPr>
    </w:p>
    <w:p w14:paraId="365BBAF3" w14:textId="77777777" w:rsidR="003407E9" w:rsidRDefault="003407E9" w:rsidP="003407E9">
      <w:pPr>
        <w:jc w:val="both"/>
      </w:pPr>
      <w:r w:rsidRPr="009848C3">
        <w:lastRenderedPageBreak/>
        <w:t>‘</w:t>
      </w:r>
      <w:proofErr w:type="spellStart"/>
      <w:r w:rsidRPr="009848C3">
        <w:t>Avrupa</w:t>
      </w:r>
      <w:proofErr w:type="spellEnd"/>
      <w:r w:rsidRPr="009848C3">
        <w:t xml:space="preserve"> </w:t>
      </w:r>
      <w:proofErr w:type="spellStart"/>
      <w:r w:rsidRPr="009848C3">
        <w:t>entegrasyonu</w:t>
      </w:r>
      <w:proofErr w:type="spellEnd"/>
      <w:r w:rsidRPr="009848C3">
        <w:t xml:space="preserve"> </w:t>
      </w:r>
      <w:proofErr w:type="spellStart"/>
      <w:r w:rsidRPr="009848C3">
        <w:t>kuramlarıyla</w:t>
      </w:r>
      <w:proofErr w:type="spellEnd"/>
      <w:r w:rsidRPr="009848C3">
        <w:t xml:space="preserve"> </w:t>
      </w:r>
      <w:proofErr w:type="spellStart"/>
      <w:r w:rsidRPr="009848C3">
        <w:t>Türkiye’yi</w:t>
      </w:r>
      <w:proofErr w:type="spellEnd"/>
      <w:r w:rsidRPr="009848C3">
        <w:t xml:space="preserve"> </w:t>
      </w:r>
      <w:proofErr w:type="spellStart"/>
      <w:r w:rsidRPr="009848C3">
        <w:t>konu</w:t>
      </w:r>
      <w:proofErr w:type="spellEnd"/>
      <w:r w:rsidRPr="009848C3">
        <w:t xml:space="preserve"> </w:t>
      </w:r>
      <w:proofErr w:type="spellStart"/>
      <w:r w:rsidRPr="009848C3">
        <w:t>alan</w:t>
      </w:r>
      <w:proofErr w:type="spellEnd"/>
      <w:r w:rsidRPr="009848C3">
        <w:t xml:space="preserve"> </w:t>
      </w:r>
      <w:proofErr w:type="spellStart"/>
      <w:r w:rsidRPr="009848C3">
        <w:t>yazının</w:t>
      </w:r>
      <w:proofErr w:type="spellEnd"/>
      <w:r w:rsidRPr="009848C3">
        <w:t xml:space="preserve"> </w:t>
      </w:r>
      <w:proofErr w:type="spellStart"/>
      <w:r w:rsidRPr="009848C3">
        <w:t>etkileşimi</w:t>
      </w:r>
      <w:proofErr w:type="spellEnd"/>
      <w:r w:rsidRPr="009848C3">
        <w:t xml:space="preserve">: </w:t>
      </w:r>
      <w:proofErr w:type="spellStart"/>
      <w:r w:rsidRPr="009848C3">
        <w:t>Avrupalılaşma</w:t>
      </w:r>
      <w:proofErr w:type="spellEnd"/>
      <w:r w:rsidRPr="009848C3">
        <w:t xml:space="preserve"> </w:t>
      </w:r>
      <w:proofErr w:type="spellStart"/>
      <w:r w:rsidRPr="009848C3">
        <w:t>araştırma</w:t>
      </w:r>
      <w:proofErr w:type="spellEnd"/>
      <w:r w:rsidRPr="009848C3">
        <w:t xml:space="preserve"> </w:t>
      </w:r>
      <w:proofErr w:type="spellStart"/>
      <w:r w:rsidRPr="009848C3">
        <w:t>programını</w:t>
      </w:r>
      <w:proofErr w:type="spellEnd"/>
      <w:r w:rsidRPr="009848C3">
        <w:t xml:space="preserve"> </w:t>
      </w:r>
      <w:proofErr w:type="spellStart"/>
      <w:r w:rsidRPr="009848C3">
        <w:t>Türkiye</w:t>
      </w:r>
      <w:proofErr w:type="spellEnd"/>
      <w:r w:rsidRPr="009848C3">
        <w:t xml:space="preserve"> </w:t>
      </w:r>
      <w:proofErr w:type="spellStart"/>
      <w:r w:rsidRPr="009848C3">
        <w:t>özelinde</w:t>
      </w:r>
      <w:proofErr w:type="spellEnd"/>
      <w:r w:rsidRPr="009848C3">
        <w:t xml:space="preserve"> </w:t>
      </w:r>
      <w:proofErr w:type="spellStart"/>
      <w:r w:rsidRPr="009848C3">
        <w:t>yeniden</w:t>
      </w:r>
      <w:proofErr w:type="spellEnd"/>
      <w:r w:rsidRPr="009848C3">
        <w:t xml:space="preserve"> </w:t>
      </w:r>
      <w:proofErr w:type="spellStart"/>
      <w:r w:rsidRPr="009848C3">
        <w:t>düşünmek</w:t>
      </w:r>
      <w:proofErr w:type="spellEnd"/>
      <w:r w:rsidRPr="009848C3">
        <w:t xml:space="preserve">’, </w:t>
      </w:r>
      <w:proofErr w:type="spellStart"/>
      <w:r w:rsidRPr="009848C3">
        <w:rPr>
          <w:i/>
        </w:rPr>
        <w:t>Uluslararası</w:t>
      </w:r>
      <w:proofErr w:type="spellEnd"/>
      <w:r w:rsidRPr="009848C3">
        <w:rPr>
          <w:i/>
        </w:rPr>
        <w:t xml:space="preserve"> </w:t>
      </w:r>
      <w:proofErr w:type="spellStart"/>
      <w:r w:rsidRPr="009848C3">
        <w:rPr>
          <w:i/>
        </w:rPr>
        <w:t>İlişkiler</w:t>
      </w:r>
      <w:proofErr w:type="spellEnd"/>
      <w:r w:rsidRPr="009848C3">
        <w:t xml:space="preserve"> </w:t>
      </w:r>
      <w:r w:rsidRPr="00046B2E">
        <w:t>8(30): 77-102</w:t>
      </w:r>
      <w:r>
        <w:t xml:space="preserve"> (2011) (with H. T. </w:t>
      </w:r>
      <w:proofErr w:type="spellStart"/>
      <w:r>
        <w:t>Bolukbasi</w:t>
      </w:r>
      <w:proofErr w:type="spellEnd"/>
      <w:r>
        <w:t xml:space="preserve"> </w:t>
      </w:r>
      <w:r w:rsidRPr="009848C3">
        <w:t xml:space="preserve">and </w:t>
      </w:r>
      <w:r>
        <w:t xml:space="preserve">S. </w:t>
      </w:r>
      <w:proofErr w:type="spellStart"/>
      <w:r w:rsidRPr="009848C3">
        <w:t>Ozcurumez</w:t>
      </w:r>
      <w:proofErr w:type="spellEnd"/>
      <w:r>
        <w:t xml:space="preserve">) </w:t>
      </w:r>
      <w:r w:rsidRPr="009848C3">
        <w:t>(SSCI)</w:t>
      </w:r>
    </w:p>
    <w:p w14:paraId="781FC388" w14:textId="77777777" w:rsidR="003407E9" w:rsidRDefault="003407E9" w:rsidP="003407E9">
      <w:pPr>
        <w:jc w:val="both"/>
        <w:rPr>
          <w:b/>
        </w:rPr>
      </w:pPr>
    </w:p>
    <w:p w14:paraId="759D2EA4" w14:textId="77777777" w:rsidR="003407E9" w:rsidRDefault="003407E9" w:rsidP="003407E9">
      <w:pPr>
        <w:jc w:val="both"/>
      </w:pPr>
      <w:r w:rsidRPr="00701472">
        <w:t xml:space="preserve">‘The Impact of the EU on Turkey: Toward Streamlining Europeanisation as a Research Programme’, </w:t>
      </w:r>
      <w:r w:rsidRPr="00701472">
        <w:rPr>
          <w:i/>
        </w:rPr>
        <w:t>European Political Science</w:t>
      </w:r>
      <w:r w:rsidRPr="00701472">
        <w:t xml:space="preserve"> 9(</w:t>
      </w:r>
      <w:r w:rsidRPr="00885730">
        <w:t xml:space="preserve">4): 464-480 </w:t>
      </w:r>
      <w:r>
        <w:t xml:space="preserve">(2010) (with H. T. </w:t>
      </w:r>
      <w:proofErr w:type="spellStart"/>
      <w:r>
        <w:t>Bolukbasi</w:t>
      </w:r>
      <w:proofErr w:type="spellEnd"/>
      <w:r>
        <w:t xml:space="preserve"> </w:t>
      </w:r>
      <w:r w:rsidRPr="009848C3">
        <w:t xml:space="preserve">and </w:t>
      </w:r>
      <w:r>
        <w:t xml:space="preserve">S. </w:t>
      </w:r>
      <w:proofErr w:type="spellStart"/>
      <w:r w:rsidRPr="009848C3">
        <w:t>Ozcurumez</w:t>
      </w:r>
      <w:proofErr w:type="spellEnd"/>
      <w:r>
        <w:t xml:space="preserve">) </w:t>
      </w:r>
      <w:r w:rsidRPr="00885730">
        <w:t>(</w:t>
      </w:r>
      <w:r w:rsidRPr="00701472">
        <w:t>SSCI)</w:t>
      </w:r>
    </w:p>
    <w:p w14:paraId="2A133BB2" w14:textId="77777777" w:rsidR="003407E9" w:rsidRDefault="003407E9" w:rsidP="003407E9">
      <w:pPr>
        <w:jc w:val="both"/>
      </w:pPr>
    </w:p>
    <w:p w14:paraId="3EE5E7B7" w14:textId="77777777" w:rsidR="003407E9" w:rsidRPr="008904D6" w:rsidRDefault="003407E9" w:rsidP="003407E9">
      <w:pPr>
        <w:jc w:val="both"/>
      </w:pPr>
      <w:r>
        <w:t>‘Europeanization and multi-level governance in Turkey’</w:t>
      </w:r>
      <w:r w:rsidRPr="008904D6">
        <w:t xml:space="preserve">, </w:t>
      </w:r>
      <w:r w:rsidRPr="008904D6">
        <w:rPr>
          <w:i/>
        </w:rPr>
        <w:t>Southeast European and Black Sea Studies</w:t>
      </w:r>
      <w:r w:rsidRPr="008904D6">
        <w:t xml:space="preserve"> 10(1): 97-110 </w:t>
      </w:r>
      <w:r>
        <w:t xml:space="preserve">(2010) </w:t>
      </w:r>
      <w:r w:rsidRPr="008904D6">
        <w:t>(SSCI)</w:t>
      </w:r>
    </w:p>
    <w:p w14:paraId="14F73F56" w14:textId="77777777" w:rsidR="003407E9" w:rsidRPr="008904D6" w:rsidRDefault="003407E9" w:rsidP="003407E9">
      <w:pPr>
        <w:jc w:val="both"/>
      </w:pPr>
    </w:p>
    <w:p w14:paraId="6C457046" w14:textId="77777777" w:rsidR="003407E9" w:rsidRPr="008904D6" w:rsidRDefault="003407E9" w:rsidP="003407E9">
      <w:pPr>
        <w:jc w:val="both"/>
        <w:rPr>
          <w:iCs/>
          <w:snapToGrid w:val="0"/>
          <w:color w:val="000000"/>
          <w:lang w:val="en-US"/>
        </w:rPr>
      </w:pPr>
      <w:r w:rsidRPr="008904D6">
        <w:rPr>
          <w:snapToGrid w:val="0"/>
          <w:color w:val="000000"/>
          <w:lang w:val="en-US"/>
        </w:rPr>
        <w:t>‘Europeanisation of regional policy and regional governance: The Case of Turkey’</w:t>
      </w:r>
      <w:r w:rsidRPr="008904D6">
        <w:rPr>
          <w:i/>
          <w:snapToGrid w:val="0"/>
          <w:color w:val="000000"/>
          <w:lang w:val="en-US"/>
        </w:rPr>
        <w:t xml:space="preserve"> </w:t>
      </w:r>
      <w:r w:rsidRPr="008904D6">
        <w:rPr>
          <w:i/>
          <w:iCs/>
          <w:snapToGrid w:val="0"/>
          <w:color w:val="000000"/>
          <w:lang w:val="en-US"/>
        </w:rPr>
        <w:t>European Political Economy Review</w:t>
      </w:r>
      <w:r>
        <w:rPr>
          <w:iCs/>
          <w:snapToGrid w:val="0"/>
          <w:color w:val="000000"/>
          <w:lang w:val="en-US"/>
        </w:rPr>
        <w:t xml:space="preserve"> 3(1): 18-53 (2005)</w:t>
      </w:r>
    </w:p>
    <w:p w14:paraId="3EF129D0" w14:textId="77777777" w:rsidR="003407E9" w:rsidRPr="008904D6" w:rsidRDefault="003407E9" w:rsidP="003407E9">
      <w:pPr>
        <w:jc w:val="both"/>
      </w:pPr>
    </w:p>
    <w:p w14:paraId="44DDD81E" w14:textId="77777777" w:rsidR="003407E9" w:rsidRDefault="003407E9" w:rsidP="003407E9">
      <w:pPr>
        <w:jc w:val="both"/>
        <w:rPr>
          <w:b/>
        </w:rPr>
      </w:pPr>
    </w:p>
    <w:p w14:paraId="0DB8E2A6" w14:textId="77777777" w:rsidR="003407E9" w:rsidRPr="008904D6" w:rsidRDefault="003407E9" w:rsidP="003407E9">
      <w:pPr>
        <w:jc w:val="both"/>
        <w:rPr>
          <w:b/>
        </w:rPr>
      </w:pPr>
      <w:r w:rsidRPr="008904D6">
        <w:rPr>
          <w:b/>
        </w:rPr>
        <w:t>Book</w:t>
      </w:r>
      <w:r>
        <w:rPr>
          <w:b/>
        </w:rPr>
        <w:t>s</w:t>
      </w:r>
      <w:r w:rsidRPr="008904D6">
        <w:rPr>
          <w:b/>
        </w:rPr>
        <w:t>:</w:t>
      </w:r>
    </w:p>
    <w:p w14:paraId="08DBB56D" w14:textId="77777777" w:rsidR="003407E9" w:rsidRPr="008904D6" w:rsidRDefault="003407E9" w:rsidP="003407E9">
      <w:pPr>
        <w:jc w:val="both"/>
        <w:rPr>
          <w:b/>
        </w:rPr>
      </w:pPr>
    </w:p>
    <w:p w14:paraId="6FCBD622" w14:textId="77777777" w:rsidR="003407E9" w:rsidRDefault="003407E9" w:rsidP="003407E9">
      <w:pPr>
        <w:jc w:val="both"/>
      </w:pPr>
      <w:r w:rsidRPr="00C3041E">
        <w:rPr>
          <w:i/>
        </w:rPr>
        <w:t>Europeanisation of Public Policy in Southern Europe. Comparative Political Economy From the 2000s to the Crisis</w:t>
      </w:r>
      <w:r w:rsidRPr="00C3041E">
        <w:t xml:space="preserve"> (London and New York: Routledge) (2014) (co-edited with C. </w:t>
      </w:r>
      <w:proofErr w:type="spellStart"/>
      <w:r w:rsidRPr="00C3041E">
        <w:t>Balkir</w:t>
      </w:r>
      <w:proofErr w:type="spellEnd"/>
      <w:r w:rsidRPr="00C3041E">
        <w:t xml:space="preserve"> and T. </w:t>
      </w:r>
      <w:proofErr w:type="spellStart"/>
      <w:r w:rsidRPr="00C3041E">
        <w:t>Bolukbasi</w:t>
      </w:r>
      <w:proofErr w:type="spellEnd"/>
      <w:r w:rsidRPr="00C3041E">
        <w:t>)</w:t>
      </w:r>
    </w:p>
    <w:p w14:paraId="79E2D7C0" w14:textId="77777777" w:rsidR="003407E9" w:rsidRPr="00C3041E" w:rsidRDefault="003407E9" w:rsidP="003407E9">
      <w:pPr>
        <w:jc w:val="both"/>
        <w:rPr>
          <w:snapToGrid w:val="0"/>
          <w:color w:val="000000"/>
          <w:lang w:val="en-US"/>
        </w:rPr>
      </w:pPr>
    </w:p>
    <w:p w14:paraId="0E7BD544" w14:textId="77777777" w:rsidR="003407E9" w:rsidRDefault="003407E9" w:rsidP="003407E9">
      <w:pPr>
        <w:jc w:val="both"/>
        <w:rPr>
          <w:snapToGrid w:val="0"/>
          <w:color w:val="000000"/>
          <w:lang w:val="en-US"/>
        </w:rPr>
      </w:pPr>
      <w:r w:rsidRPr="008904D6">
        <w:rPr>
          <w:i/>
          <w:snapToGrid w:val="0"/>
          <w:color w:val="000000"/>
          <w:lang w:val="en-US"/>
        </w:rPr>
        <w:t>Bridging the Real Divide: Social and Regional Policy in Turkey’s EU Accession Process</w:t>
      </w:r>
      <w:r w:rsidRPr="008904D6">
        <w:rPr>
          <w:snapToGrid w:val="0"/>
          <w:color w:val="000000"/>
          <w:lang w:val="en-US"/>
        </w:rPr>
        <w:t>. Ankara: Middle East Technical University</w:t>
      </w:r>
      <w:r>
        <w:rPr>
          <w:snapToGrid w:val="0"/>
          <w:color w:val="000000"/>
          <w:lang w:val="en-US"/>
        </w:rPr>
        <w:t xml:space="preserve"> Press</w:t>
      </w:r>
      <w:r w:rsidRPr="002115DD">
        <w:rPr>
          <w:snapToGrid w:val="0"/>
          <w:color w:val="000000"/>
          <w:lang w:val="en-US"/>
        </w:rPr>
        <w:t xml:space="preserve"> </w:t>
      </w:r>
      <w:r w:rsidRPr="008904D6">
        <w:rPr>
          <w:snapToGrid w:val="0"/>
          <w:color w:val="000000"/>
          <w:lang w:val="en-US"/>
        </w:rPr>
        <w:t>(2007)</w:t>
      </w:r>
      <w:r w:rsidRPr="002115DD"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  <w:lang w:val="en-US"/>
        </w:rPr>
        <w:t xml:space="preserve">(co-edited with D. </w:t>
      </w:r>
      <w:proofErr w:type="spellStart"/>
      <w:r>
        <w:rPr>
          <w:snapToGrid w:val="0"/>
          <w:color w:val="000000"/>
          <w:lang w:val="en-US"/>
        </w:rPr>
        <w:t>Tsarouhas</w:t>
      </w:r>
      <w:proofErr w:type="spellEnd"/>
      <w:r w:rsidRPr="008904D6">
        <w:rPr>
          <w:snapToGrid w:val="0"/>
          <w:color w:val="000000"/>
          <w:lang w:val="en-US"/>
        </w:rPr>
        <w:t xml:space="preserve"> and </w:t>
      </w:r>
      <w:r>
        <w:rPr>
          <w:snapToGrid w:val="0"/>
          <w:color w:val="000000"/>
          <w:lang w:val="en-US"/>
        </w:rPr>
        <w:t xml:space="preserve">A. I. </w:t>
      </w:r>
      <w:proofErr w:type="spellStart"/>
      <w:r>
        <w:rPr>
          <w:snapToGrid w:val="0"/>
          <w:color w:val="000000"/>
          <w:lang w:val="en-US"/>
        </w:rPr>
        <w:t>Aybars</w:t>
      </w:r>
      <w:proofErr w:type="spellEnd"/>
      <w:r>
        <w:rPr>
          <w:snapToGrid w:val="0"/>
          <w:color w:val="000000"/>
          <w:lang w:val="en-US"/>
        </w:rPr>
        <w:t>)</w:t>
      </w:r>
    </w:p>
    <w:p w14:paraId="3FB15690" w14:textId="77777777" w:rsidR="003407E9" w:rsidRPr="00C3041E" w:rsidRDefault="003407E9" w:rsidP="003407E9">
      <w:pPr>
        <w:jc w:val="both"/>
        <w:rPr>
          <w:snapToGrid w:val="0"/>
          <w:color w:val="000000"/>
          <w:lang w:val="en-US"/>
        </w:rPr>
      </w:pPr>
    </w:p>
    <w:p w14:paraId="1152A962" w14:textId="77777777" w:rsidR="003407E9" w:rsidRPr="008904D6" w:rsidRDefault="003407E9" w:rsidP="003407E9">
      <w:pPr>
        <w:jc w:val="both"/>
        <w:rPr>
          <w:snapToGrid w:val="0"/>
          <w:color w:val="000000"/>
          <w:lang w:val="en-US"/>
        </w:rPr>
      </w:pPr>
    </w:p>
    <w:p w14:paraId="2B38CAA0" w14:textId="77777777" w:rsidR="003407E9" w:rsidRPr="008904D6" w:rsidRDefault="003407E9" w:rsidP="003407E9">
      <w:pPr>
        <w:jc w:val="both"/>
        <w:rPr>
          <w:b/>
        </w:rPr>
      </w:pPr>
      <w:r w:rsidRPr="008904D6">
        <w:rPr>
          <w:b/>
          <w:snapToGrid w:val="0"/>
          <w:color w:val="000000"/>
          <w:lang w:val="en-US"/>
        </w:rPr>
        <w:t>Book chapters:</w:t>
      </w:r>
    </w:p>
    <w:p w14:paraId="3CC2348A" w14:textId="77777777" w:rsidR="003407E9" w:rsidRPr="008904D6" w:rsidRDefault="003407E9" w:rsidP="003407E9">
      <w:pPr>
        <w:jc w:val="both"/>
        <w:rPr>
          <w:iCs/>
          <w:snapToGrid w:val="0"/>
          <w:lang w:val="en-US"/>
        </w:rPr>
      </w:pPr>
    </w:p>
    <w:p w14:paraId="016678DD" w14:textId="77777777" w:rsidR="003407E9" w:rsidRPr="00D92DA7" w:rsidRDefault="003407E9" w:rsidP="003407E9">
      <w:pPr>
        <w:jc w:val="both"/>
        <w:rPr>
          <w:rFonts w:ascii="Times" w:hAnsi="Times"/>
        </w:rPr>
      </w:pPr>
      <w:r>
        <w:t>‘</w:t>
      </w:r>
      <w:r w:rsidRPr="00D92DA7">
        <w:rPr>
          <w:rFonts w:ascii="Times" w:hAnsi="Times"/>
        </w:rPr>
        <w:t>Napoleo</w:t>
      </w:r>
      <w:r>
        <w:rPr>
          <w:rFonts w:ascii="Times" w:hAnsi="Times"/>
        </w:rPr>
        <w:t>nic Tradition, Majoritarianism a</w:t>
      </w:r>
      <w:r w:rsidRPr="00D92DA7">
        <w:rPr>
          <w:rFonts w:ascii="Times" w:hAnsi="Times"/>
        </w:rPr>
        <w:t>nd</w:t>
      </w:r>
      <w:r>
        <w:rPr>
          <w:rFonts w:ascii="Times" w:hAnsi="Times"/>
        </w:rPr>
        <w:t xml:space="preserve"> </w:t>
      </w:r>
      <w:r w:rsidRPr="00D92DA7">
        <w:rPr>
          <w:rFonts w:ascii="Times" w:hAnsi="Times"/>
        </w:rPr>
        <w:t>Turkey’s Statist Policy Style</w:t>
      </w:r>
      <w:r>
        <w:t xml:space="preserve">’, in Howlett, M. and </w:t>
      </w:r>
      <w:proofErr w:type="spellStart"/>
      <w:r>
        <w:t>Tosun</w:t>
      </w:r>
      <w:proofErr w:type="spellEnd"/>
      <w:r>
        <w:t xml:space="preserve">, J. (eds.) </w:t>
      </w:r>
      <w:r w:rsidRPr="006967EA">
        <w:rPr>
          <w:i/>
        </w:rPr>
        <w:t xml:space="preserve">Policy Styles </w:t>
      </w:r>
      <w:r>
        <w:rPr>
          <w:i/>
        </w:rPr>
        <w:t xml:space="preserve">and </w:t>
      </w:r>
      <w:proofErr w:type="gramStart"/>
      <w:r>
        <w:rPr>
          <w:i/>
        </w:rPr>
        <w:t>Policy-Making</w:t>
      </w:r>
      <w:proofErr w:type="gramEnd"/>
      <w:r>
        <w:rPr>
          <w:i/>
        </w:rPr>
        <w:t>. Exploring the Linkages</w:t>
      </w:r>
      <w:r>
        <w:t xml:space="preserve">, London and New York: Routledge (2019) (with T. </w:t>
      </w:r>
      <w:proofErr w:type="spellStart"/>
      <w:r>
        <w:t>Bolukbasi</w:t>
      </w:r>
      <w:proofErr w:type="spellEnd"/>
      <w:r>
        <w:t>).</w:t>
      </w:r>
    </w:p>
    <w:p w14:paraId="53376AE2" w14:textId="77777777" w:rsidR="003407E9" w:rsidRDefault="003407E9" w:rsidP="003407E9">
      <w:pPr>
        <w:jc w:val="both"/>
      </w:pPr>
    </w:p>
    <w:p w14:paraId="100C4D94" w14:textId="77777777" w:rsidR="003407E9" w:rsidRDefault="003407E9" w:rsidP="003407E9">
      <w:pPr>
        <w:jc w:val="both"/>
        <w:rPr>
          <w:iCs/>
          <w:snapToGrid w:val="0"/>
          <w:lang w:val="en-US"/>
        </w:rPr>
      </w:pPr>
      <w:r w:rsidRPr="00F60851">
        <w:t xml:space="preserve">‘Europeanisation of policy-making in Turkey and its limits’, in </w:t>
      </w:r>
      <w:proofErr w:type="spellStart"/>
      <w:r w:rsidRPr="00F60851">
        <w:t>Bakır</w:t>
      </w:r>
      <w:proofErr w:type="spellEnd"/>
      <w:r w:rsidRPr="00F60851">
        <w:t xml:space="preserve">, C. and </w:t>
      </w:r>
      <w:proofErr w:type="spellStart"/>
      <w:r w:rsidRPr="00F60851">
        <w:t>Ertan</w:t>
      </w:r>
      <w:proofErr w:type="spellEnd"/>
      <w:r w:rsidRPr="00F60851">
        <w:t>, G. (eds</w:t>
      </w:r>
      <w:r>
        <w:t>.</w:t>
      </w:r>
      <w:r w:rsidRPr="00F60851">
        <w:t xml:space="preserve">) </w:t>
      </w:r>
      <w:r w:rsidRPr="00F60851">
        <w:rPr>
          <w:i/>
        </w:rPr>
        <w:t>Policy Analysis in Turkey</w:t>
      </w:r>
      <w:r>
        <w:t>, Bristol: Policy Press, pp. 165-184 (2018)</w:t>
      </w:r>
      <w:r w:rsidRPr="00936181">
        <w:t xml:space="preserve"> </w:t>
      </w:r>
      <w:r>
        <w:t xml:space="preserve">(with T. </w:t>
      </w:r>
      <w:proofErr w:type="spellStart"/>
      <w:r>
        <w:t>Bolukbasi</w:t>
      </w:r>
      <w:proofErr w:type="spellEnd"/>
      <w:r>
        <w:t xml:space="preserve"> </w:t>
      </w:r>
      <w:r w:rsidRPr="00F60851">
        <w:t xml:space="preserve">and </w:t>
      </w:r>
      <w:r>
        <w:t xml:space="preserve">S. </w:t>
      </w:r>
      <w:proofErr w:type="spellStart"/>
      <w:r>
        <w:t>Ozcurumez</w:t>
      </w:r>
      <w:proofErr w:type="spellEnd"/>
      <w:r w:rsidRPr="00F60851">
        <w:t>)</w:t>
      </w:r>
    </w:p>
    <w:p w14:paraId="4308CDCE" w14:textId="77777777" w:rsidR="003407E9" w:rsidRDefault="003407E9" w:rsidP="003407E9">
      <w:pPr>
        <w:jc w:val="both"/>
        <w:rPr>
          <w:iCs/>
          <w:snapToGrid w:val="0"/>
          <w:lang w:val="en-US"/>
        </w:rPr>
      </w:pPr>
    </w:p>
    <w:p w14:paraId="43CC23AA" w14:textId="77777777" w:rsidR="003407E9" w:rsidRPr="00372BB9" w:rsidRDefault="003407E9" w:rsidP="003407E9">
      <w:pPr>
        <w:jc w:val="both"/>
        <w:rPr>
          <w:snapToGrid w:val="0"/>
          <w:lang w:val="en-US"/>
        </w:rPr>
      </w:pPr>
      <w:r w:rsidRPr="008904D6">
        <w:rPr>
          <w:iCs/>
          <w:snapToGrid w:val="0"/>
          <w:lang w:val="en-US"/>
        </w:rPr>
        <w:t>‘Conflicts and Contradictions in Turkey’s adaptation to Multi-level Governance in the EU: The Role of the Ottoman Legacy on Turkey’s Present-day Regional Governance’</w:t>
      </w:r>
      <w:r w:rsidRPr="008904D6">
        <w:rPr>
          <w:snapToGrid w:val="0"/>
          <w:lang w:val="en-US"/>
        </w:rPr>
        <w:t xml:space="preserve"> in </w:t>
      </w:r>
      <w:proofErr w:type="spellStart"/>
      <w:r w:rsidRPr="008904D6">
        <w:rPr>
          <w:snapToGrid w:val="0"/>
          <w:lang w:val="en-US"/>
        </w:rPr>
        <w:t>Detrez</w:t>
      </w:r>
      <w:proofErr w:type="spellEnd"/>
      <w:r w:rsidRPr="008904D6">
        <w:rPr>
          <w:snapToGrid w:val="0"/>
          <w:lang w:val="en-US"/>
        </w:rPr>
        <w:t xml:space="preserve">, R. and </w:t>
      </w:r>
      <w:proofErr w:type="spellStart"/>
      <w:r w:rsidRPr="008904D6">
        <w:rPr>
          <w:snapToGrid w:val="0"/>
          <w:lang w:val="en-US"/>
        </w:rPr>
        <w:t>Segaert</w:t>
      </w:r>
      <w:proofErr w:type="spellEnd"/>
      <w:r w:rsidRPr="008904D6">
        <w:rPr>
          <w:snapToGrid w:val="0"/>
          <w:lang w:val="en-US"/>
        </w:rPr>
        <w:t xml:space="preserve">, B. (eds.) </w:t>
      </w:r>
      <w:r w:rsidRPr="008904D6">
        <w:rPr>
          <w:i/>
          <w:snapToGrid w:val="0"/>
          <w:lang w:val="en-US"/>
        </w:rPr>
        <w:t>Europe and the Historical Legacies in the Balkans</w:t>
      </w:r>
      <w:r w:rsidRPr="008904D6">
        <w:rPr>
          <w:snapToGrid w:val="0"/>
          <w:lang w:val="en-US"/>
        </w:rPr>
        <w:t>. Brussels:</w:t>
      </w:r>
      <w:r>
        <w:rPr>
          <w:snapToGrid w:val="0"/>
          <w:lang w:val="en-US"/>
        </w:rPr>
        <w:t xml:space="preserve"> P.I.E. Peter Lang, pp. 157-171 (2008)</w:t>
      </w:r>
    </w:p>
    <w:p w14:paraId="098103B5" w14:textId="77777777" w:rsidR="003407E9" w:rsidRDefault="003407E9" w:rsidP="003407E9">
      <w:pPr>
        <w:jc w:val="both"/>
        <w:rPr>
          <w:snapToGrid w:val="0"/>
          <w:color w:val="000000"/>
          <w:lang w:val="en-US"/>
        </w:rPr>
      </w:pPr>
    </w:p>
    <w:p w14:paraId="3577ED27" w14:textId="77777777" w:rsidR="003407E9" w:rsidRDefault="003407E9" w:rsidP="003407E9">
      <w:pPr>
        <w:jc w:val="both"/>
        <w:rPr>
          <w:snapToGrid w:val="0"/>
          <w:color w:val="000000"/>
          <w:lang w:val="en-US"/>
        </w:rPr>
      </w:pPr>
      <w:r w:rsidRPr="00E743D4">
        <w:t>‘EU Regional Policy and Its Implications for Domestic Governance’,</w:t>
      </w:r>
      <w:r>
        <w:t xml:space="preserve"> </w:t>
      </w:r>
      <w:r w:rsidRPr="008904D6">
        <w:rPr>
          <w:snapToGrid w:val="0"/>
          <w:color w:val="000000"/>
          <w:lang w:val="en-US"/>
        </w:rPr>
        <w:t xml:space="preserve">in </w:t>
      </w:r>
      <w:proofErr w:type="spellStart"/>
      <w:r w:rsidRPr="008904D6">
        <w:rPr>
          <w:snapToGrid w:val="0"/>
          <w:color w:val="000000"/>
          <w:lang w:val="en-US"/>
        </w:rPr>
        <w:t>Tsarouhas</w:t>
      </w:r>
      <w:proofErr w:type="spellEnd"/>
      <w:r w:rsidRPr="008904D6">
        <w:rPr>
          <w:snapToGrid w:val="0"/>
          <w:color w:val="000000"/>
          <w:lang w:val="en-US"/>
        </w:rPr>
        <w:t xml:space="preserve">, D., </w:t>
      </w:r>
      <w:proofErr w:type="spellStart"/>
      <w:r w:rsidRPr="008904D6">
        <w:rPr>
          <w:snapToGrid w:val="0"/>
          <w:color w:val="000000"/>
          <w:lang w:val="en-US"/>
        </w:rPr>
        <w:t>Ertugal</w:t>
      </w:r>
      <w:proofErr w:type="spellEnd"/>
      <w:r w:rsidRPr="008904D6">
        <w:rPr>
          <w:snapToGrid w:val="0"/>
          <w:color w:val="000000"/>
          <w:lang w:val="en-US"/>
        </w:rPr>
        <w:t xml:space="preserve">, E. and </w:t>
      </w:r>
      <w:proofErr w:type="spellStart"/>
      <w:r w:rsidRPr="008904D6">
        <w:rPr>
          <w:snapToGrid w:val="0"/>
          <w:color w:val="000000"/>
          <w:lang w:val="en-US"/>
        </w:rPr>
        <w:t>Aybars</w:t>
      </w:r>
      <w:proofErr w:type="spellEnd"/>
      <w:r w:rsidRPr="008904D6">
        <w:rPr>
          <w:snapToGrid w:val="0"/>
          <w:color w:val="000000"/>
          <w:lang w:val="en-US"/>
        </w:rPr>
        <w:t xml:space="preserve">, A. I. (eds.) </w:t>
      </w:r>
      <w:r w:rsidRPr="008904D6">
        <w:rPr>
          <w:i/>
          <w:snapToGrid w:val="0"/>
          <w:color w:val="000000"/>
          <w:lang w:val="en-US"/>
        </w:rPr>
        <w:t>Bridging the Real Divide: Social and Regional Policy in Turkey’s EU Accession Process</w:t>
      </w:r>
      <w:r w:rsidRPr="008904D6">
        <w:rPr>
          <w:snapToGrid w:val="0"/>
          <w:color w:val="000000"/>
          <w:lang w:val="en-US"/>
        </w:rPr>
        <w:t>. Ankara: Middle East Technical University</w:t>
      </w:r>
      <w:r>
        <w:rPr>
          <w:snapToGrid w:val="0"/>
          <w:color w:val="000000"/>
          <w:lang w:val="en-US"/>
        </w:rPr>
        <w:t xml:space="preserve"> Press, pp. 44-72 (2007)</w:t>
      </w:r>
    </w:p>
    <w:p w14:paraId="54D1C610" w14:textId="77777777" w:rsidR="003407E9" w:rsidRPr="00E743D4" w:rsidRDefault="003407E9" w:rsidP="003407E9">
      <w:pPr>
        <w:jc w:val="both"/>
        <w:rPr>
          <w:snapToGrid w:val="0"/>
          <w:color w:val="000000"/>
          <w:lang w:val="en-US"/>
        </w:rPr>
      </w:pPr>
    </w:p>
    <w:p w14:paraId="0EA825F0" w14:textId="77777777" w:rsidR="003407E9" w:rsidRPr="008904D6" w:rsidRDefault="003407E9" w:rsidP="003407E9">
      <w:pPr>
        <w:jc w:val="both"/>
        <w:rPr>
          <w:snapToGrid w:val="0"/>
          <w:color w:val="000000"/>
          <w:lang w:val="en-US"/>
        </w:rPr>
      </w:pPr>
      <w:r>
        <w:rPr>
          <w:snapToGrid w:val="0"/>
          <w:color w:val="000000"/>
          <w:lang w:val="en-US"/>
        </w:rPr>
        <w:t>‘Introduction: The EU-Turkey Debate Revisited’</w:t>
      </w:r>
      <w:r w:rsidRPr="008904D6">
        <w:rPr>
          <w:snapToGrid w:val="0"/>
          <w:color w:val="000000"/>
          <w:lang w:val="en-US"/>
        </w:rPr>
        <w:t xml:space="preserve">, in </w:t>
      </w:r>
      <w:proofErr w:type="spellStart"/>
      <w:r w:rsidRPr="008904D6">
        <w:rPr>
          <w:snapToGrid w:val="0"/>
          <w:color w:val="000000"/>
          <w:lang w:val="en-US"/>
        </w:rPr>
        <w:t>Tsarouhas</w:t>
      </w:r>
      <w:proofErr w:type="spellEnd"/>
      <w:r w:rsidRPr="008904D6">
        <w:rPr>
          <w:snapToGrid w:val="0"/>
          <w:color w:val="000000"/>
          <w:lang w:val="en-US"/>
        </w:rPr>
        <w:t xml:space="preserve">, D., </w:t>
      </w:r>
      <w:proofErr w:type="spellStart"/>
      <w:r w:rsidRPr="008904D6">
        <w:rPr>
          <w:snapToGrid w:val="0"/>
          <w:color w:val="000000"/>
          <w:lang w:val="en-US"/>
        </w:rPr>
        <w:t>Ertugal</w:t>
      </w:r>
      <w:proofErr w:type="spellEnd"/>
      <w:r w:rsidRPr="008904D6">
        <w:rPr>
          <w:snapToGrid w:val="0"/>
          <w:color w:val="000000"/>
          <w:lang w:val="en-US"/>
        </w:rPr>
        <w:t xml:space="preserve">, E. and </w:t>
      </w:r>
      <w:proofErr w:type="spellStart"/>
      <w:r w:rsidRPr="008904D6">
        <w:rPr>
          <w:snapToGrid w:val="0"/>
          <w:color w:val="000000"/>
          <w:lang w:val="en-US"/>
        </w:rPr>
        <w:t>Aybars</w:t>
      </w:r>
      <w:proofErr w:type="spellEnd"/>
      <w:r w:rsidRPr="008904D6">
        <w:rPr>
          <w:snapToGrid w:val="0"/>
          <w:color w:val="000000"/>
          <w:lang w:val="en-US"/>
        </w:rPr>
        <w:t xml:space="preserve">, A. I. (eds.) </w:t>
      </w:r>
      <w:r w:rsidRPr="008904D6">
        <w:rPr>
          <w:i/>
          <w:snapToGrid w:val="0"/>
          <w:color w:val="000000"/>
          <w:lang w:val="en-US"/>
        </w:rPr>
        <w:t xml:space="preserve">Bridging the Real Divide: Social and Regional Policy in Turkey’s </w:t>
      </w:r>
      <w:r w:rsidRPr="008904D6">
        <w:rPr>
          <w:i/>
          <w:snapToGrid w:val="0"/>
          <w:color w:val="000000"/>
          <w:lang w:val="en-US"/>
        </w:rPr>
        <w:lastRenderedPageBreak/>
        <w:t>EU Accession Process</w:t>
      </w:r>
      <w:r w:rsidRPr="008904D6">
        <w:rPr>
          <w:snapToGrid w:val="0"/>
          <w:color w:val="000000"/>
          <w:lang w:val="en-US"/>
        </w:rPr>
        <w:t>. Ankara: Middle East Technical University</w:t>
      </w:r>
      <w:r>
        <w:rPr>
          <w:snapToGrid w:val="0"/>
          <w:color w:val="000000"/>
          <w:lang w:val="en-US"/>
        </w:rPr>
        <w:t xml:space="preserve"> Press, pp. 1-18 (2007) (with D. </w:t>
      </w:r>
      <w:proofErr w:type="spellStart"/>
      <w:r w:rsidRPr="008904D6">
        <w:rPr>
          <w:snapToGrid w:val="0"/>
          <w:color w:val="000000"/>
          <w:lang w:val="en-US"/>
        </w:rPr>
        <w:t>Tsarouhas</w:t>
      </w:r>
      <w:proofErr w:type="spellEnd"/>
      <w:r>
        <w:rPr>
          <w:snapToGrid w:val="0"/>
          <w:color w:val="000000"/>
          <w:lang w:val="en-US"/>
        </w:rPr>
        <w:t xml:space="preserve"> and A. </w:t>
      </w:r>
      <w:proofErr w:type="spellStart"/>
      <w:r>
        <w:rPr>
          <w:snapToGrid w:val="0"/>
          <w:color w:val="000000"/>
          <w:lang w:val="en-US"/>
        </w:rPr>
        <w:t>Aybars</w:t>
      </w:r>
      <w:proofErr w:type="spellEnd"/>
      <w:r>
        <w:rPr>
          <w:snapToGrid w:val="0"/>
          <w:color w:val="000000"/>
          <w:lang w:val="en-US"/>
        </w:rPr>
        <w:t>)</w:t>
      </w:r>
    </w:p>
    <w:p w14:paraId="63C41EA9" w14:textId="77777777" w:rsidR="003407E9" w:rsidRPr="008904D6" w:rsidRDefault="003407E9" w:rsidP="003407E9">
      <w:pPr>
        <w:jc w:val="both"/>
        <w:rPr>
          <w:snapToGrid w:val="0"/>
          <w:color w:val="000000"/>
          <w:lang w:val="en-US"/>
        </w:rPr>
      </w:pPr>
    </w:p>
    <w:p w14:paraId="75D91541" w14:textId="77777777" w:rsidR="003407E9" w:rsidRPr="008904D6" w:rsidRDefault="003407E9" w:rsidP="003407E9">
      <w:pPr>
        <w:jc w:val="both"/>
        <w:rPr>
          <w:b/>
        </w:rPr>
      </w:pPr>
      <w:r>
        <w:rPr>
          <w:b/>
          <w:snapToGrid w:val="0"/>
          <w:color w:val="000000"/>
          <w:lang w:val="en-US"/>
        </w:rPr>
        <w:t>Book chapters</w:t>
      </w:r>
      <w:r w:rsidRPr="008904D6">
        <w:rPr>
          <w:b/>
          <w:snapToGrid w:val="0"/>
          <w:color w:val="000000"/>
          <w:lang w:val="en-US"/>
        </w:rPr>
        <w:t xml:space="preserve"> (</w:t>
      </w:r>
      <w:r>
        <w:rPr>
          <w:b/>
          <w:snapToGrid w:val="0"/>
          <w:color w:val="000000"/>
          <w:lang w:val="en-US"/>
        </w:rPr>
        <w:t xml:space="preserve">in </w:t>
      </w:r>
      <w:r w:rsidRPr="008904D6">
        <w:rPr>
          <w:b/>
          <w:snapToGrid w:val="0"/>
          <w:color w:val="000000"/>
          <w:lang w:val="en-US"/>
        </w:rPr>
        <w:t>Turkish):</w:t>
      </w:r>
    </w:p>
    <w:p w14:paraId="241152FB" w14:textId="77777777" w:rsidR="003407E9" w:rsidRPr="008904D6" w:rsidRDefault="003407E9" w:rsidP="003407E9">
      <w:pPr>
        <w:jc w:val="both"/>
        <w:rPr>
          <w:b/>
        </w:rPr>
      </w:pPr>
    </w:p>
    <w:p w14:paraId="47A91E1B" w14:textId="77777777" w:rsidR="003407E9" w:rsidRPr="008904D6" w:rsidRDefault="003407E9" w:rsidP="003407E9">
      <w:pPr>
        <w:jc w:val="both"/>
        <w:rPr>
          <w:iCs/>
          <w:snapToGrid w:val="0"/>
          <w:lang w:val="tr-TR"/>
        </w:rPr>
      </w:pPr>
      <w:bookmarkStart w:id="0" w:name="OLE_LINK1"/>
      <w:r w:rsidRPr="008904D6">
        <w:rPr>
          <w:iCs/>
          <w:snapToGrid w:val="0"/>
          <w:lang w:val="en-US"/>
        </w:rPr>
        <w:t>‘</w:t>
      </w:r>
      <w:proofErr w:type="spellStart"/>
      <w:r w:rsidRPr="008904D6">
        <w:rPr>
          <w:iCs/>
          <w:snapToGrid w:val="0"/>
          <w:lang w:val="en-US"/>
        </w:rPr>
        <w:t>AB’de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değişen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bölgesel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gelişme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öncelikleri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ve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çok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düzlemli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yön</w:t>
      </w:r>
      <w:r>
        <w:rPr>
          <w:iCs/>
          <w:snapToGrid w:val="0"/>
          <w:lang w:val="en-US"/>
        </w:rPr>
        <w:t>e</w:t>
      </w:r>
      <w:r w:rsidRPr="008904D6">
        <w:rPr>
          <w:iCs/>
          <w:snapToGrid w:val="0"/>
          <w:lang w:val="en-US"/>
        </w:rPr>
        <w:t>tişimin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Türkiye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için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önemi</w:t>
      </w:r>
      <w:proofErr w:type="spellEnd"/>
      <w:r w:rsidRPr="008904D6">
        <w:rPr>
          <w:iCs/>
          <w:snapToGrid w:val="0"/>
          <w:lang w:val="en-US"/>
        </w:rPr>
        <w:t xml:space="preserve">’, </w:t>
      </w:r>
      <w:proofErr w:type="spellStart"/>
      <w:r w:rsidRPr="008904D6">
        <w:rPr>
          <w:i/>
          <w:iCs/>
          <w:snapToGrid w:val="0"/>
          <w:lang w:val="en-US"/>
        </w:rPr>
        <w:t>Bölgesel</w:t>
      </w:r>
      <w:proofErr w:type="spellEnd"/>
      <w:r w:rsidRPr="008904D6">
        <w:rPr>
          <w:i/>
          <w:iCs/>
          <w:snapToGrid w:val="0"/>
          <w:lang w:val="en-US"/>
        </w:rPr>
        <w:t xml:space="preserve"> </w:t>
      </w:r>
      <w:proofErr w:type="spellStart"/>
      <w:r w:rsidRPr="008904D6">
        <w:rPr>
          <w:i/>
          <w:iCs/>
          <w:snapToGrid w:val="0"/>
          <w:lang w:val="en-US"/>
        </w:rPr>
        <w:t>Gelişme</w:t>
      </w:r>
      <w:proofErr w:type="spellEnd"/>
      <w:r w:rsidRPr="008904D6">
        <w:rPr>
          <w:i/>
          <w:iCs/>
          <w:snapToGrid w:val="0"/>
          <w:lang w:val="en-US"/>
        </w:rPr>
        <w:t xml:space="preserve"> </w:t>
      </w:r>
      <w:proofErr w:type="spellStart"/>
      <w:r w:rsidRPr="008904D6">
        <w:rPr>
          <w:i/>
          <w:iCs/>
          <w:snapToGrid w:val="0"/>
          <w:lang w:val="en-US"/>
        </w:rPr>
        <w:t>ve</w:t>
      </w:r>
      <w:proofErr w:type="spellEnd"/>
      <w:r w:rsidRPr="008904D6">
        <w:rPr>
          <w:i/>
          <w:iCs/>
          <w:snapToGrid w:val="0"/>
          <w:lang w:val="en-US"/>
        </w:rPr>
        <w:t xml:space="preserve"> </w:t>
      </w:r>
      <w:proofErr w:type="spellStart"/>
      <w:r w:rsidRPr="008904D6">
        <w:rPr>
          <w:i/>
          <w:iCs/>
          <w:snapToGrid w:val="0"/>
          <w:lang w:val="en-US"/>
        </w:rPr>
        <w:t>Bölge</w:t>
      </w:r>
      <w:proofErr w:type="spellEnd"/>
      <w:r w:rsidRPr="008904D6">
        <w:rPr>
          <w:i/>
          <w:iCs/>
          <w:snapToGrid w:val="0"/>
          <w:lang w:val="en-US"/>
        </w:rPr>
        <w:t xml:space="preserve"> </w:t>
      </w:r>
      <w:proofErr w:type="spellStart"/>
      <w:r w:rsidRPr="008904D6">
        <w:rPr>
          <w:i/>
          <w:iCs/>
          <w:snapToGrid w:val="0"/>
          <w:lang w:val="en-US"/>
        </w:rPr>
        <w:t>Planlamada</w:t>
      </w:r>
      <w:proofErr w:type="spellEnd"/>
      <w:r w:rsidRPr="008904D6">
        <w:rPr>
          <w:i/>
          <w:iCs/>
          <w:snapToGrid w:val="0"/>
          <w:lang w:val="en-US"/>
        </w:rPr>
        <w:t xml:space="preserve"> Yeni </w:t>
      </w:r>
      <w:proofErr w:type="spellStart"/>
      <w:r w:rsidRPr="008904D6">
        <w:rPr>
          <w:i/>
          <w:iCs/>
          <w:snapToGrid w:val="0"/>
          <w:lang w:val="en-US"/>
        </w:rPr>
        <w:t>Yaklaşımlar</w:t>
      </w:r>
      <w:proofErr w:type="spellEnd"/>
      <w:r w:rsidRPr="008904D6">
        <w:rPr>
          <w:iCs/>
          <w:snapToGrid w:val="0"/>
          <w:lang w:val="en-US"/>
        </w:rPr>
        <w:t xml:space="preserve">. İstanbul: İstanbul </w:t>
      </w:r>
      <w:proofErr w:type="spellStart"/>
      <w:r w:rsidRPr="008904D6">
        <w:rPr>
          <w:iCs/>
          <w:snapToGrid w:val="0"/>
          <w:lang w:val="en-US"/>
        </w:rPr>
        <w:t>Politikalar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Merkezi</w:t>
      </w:r>
      <w:proofErr w:type="spellEnd"/>
      <w:r w:rsidRPr="008904D6">
        <w:rPr>
          <w:iCs/>
          <w:snapToGrid w:val="0"/>
          <w:lang w:val="en-US"/>
        </w:rPr>
        <w:t xml:space="preserve"> </w:t>
      </w:r>
      <w:proofErr w:type="spellStart"/>
      <w:r w:rsidRPr="008904D6">
        <w:rPr>
          <w:iCs/>
          <w:snapToGrid w:val="0"/>
          <w:lang w:val="en-US"/>
        </w:rPr>
        <w:t>ve</w:t>
      </w:r>
      <w:proofErr w:type="spellEnd"/>
      <w:r w:rsidRPr="008904D6">
        <w:rPr>
          <w:iCs/>
          <w:snapToGrid w:val="0"/>
          <w:lang w:val="en-US"/>
        </w:rPr>
        <w:t xml:space="preserve"> Friedrich</w:t>
      </w:r>
      <w:r>
        <w:rPr>
          <w:iCs/>
          <w:snapToGrid w:val="0"/>
          <w:lang w:val="en-US"/>
        </w:rPr>
        <w:t xml:space="preserve"> Naumann Stiftung, pp. 259-282 (2010)</w:t>
      </w:r>
    </w:p>
    <w:bookmarkEnd w:id="0"/>
    <w:p w14:paraId="3DF4D11E" w14:textId="77777777" w:rsidR="003407E9" w:rsidRPr="008904D6" w:rsidRDefault="003407E9" w:rsidP="003407E9">
      <w:pPr>
        <w:jc w:val="both"/>
        <w:rPr>
          <w:snapToGrid w:val="0"/>
          <w:color w:val="000000"/>
          <w:lang w:val="en-US"/>
        </w:rPr>
      </w:pPr>
    </w:p>
    <w:p w14:paraId="74074788" w14:textId="77777777" w:rsidR="003407E9" w:rsidRPr="008904D6" w:rsidRDefault="003407E9" w:rsidP="003407E9">
      <w:pPr>
        <w:jc w:val="both"/>
        <w:rPr>
          <w:b/>
          <w:snapToGrid w:val="0"/>
          <w:color w:val="000000"/>
          <w:lang w:val="en-US"/>
        </w:rPr>
      </w:pPr>
      <w:r w:rsidRPr="008904D6">
        <w:rPr>
          <w:b/>
          <w:snapToGrid w:val="0"/>
          <w:color w:val="000000"/>
          <w:lang w:val="en-US"/>
        </w:rPr>
        <w:t>Proceedings:</w:t>
      </w:r>
    </w:p>
    <w:p w14:paraId="5650323A" w14:textId="77777777" w:rsidR="003407E9" w:rsidRDefault="003407E9" w:rsidP="003407E9">
      <w:pPr>
        <w:jc w:val="both"/>
        <w:rPr>
          <w:snapToGrid w:val="0"/>
          <w:color w:val="000000"/>
          <w:lang w:val="en-US"/>
        </w:rPr>
      </w:pPr>
    </w:p>
    <w:p w14:paraId="5DA3C4CB" w14:textId="77777777" w:rsidR="003407E9" w:rsidRPr="008904D6" w:rsidRDefault="003407E9" w:rsidP="003407E9">
      <w:pPr>
        <w:jc w:val="both"/>
        <w:rPr>
          <w:snapToGrid w:val="0"/>
          <w:color w:val="000000"/>
          <w:lang w:val="en-US"/>
        </w:rPr>
      </w:pPr>
      <w:r w:rsidRPr="00372BB9">
        <w:rPr>
          <w:snapToGrid w:val="0"/>
          <w:color w:val="000000"/>
          <w:lang w:val="en-US"/>
        </w:rPr>
        <w:t>‘Enlargement and Cohesion: Implications for economic and social development in Turkey’</w:t>
      </w:r>
      <w:r w:rsidRPr="00372BB9">
        <w:rPr>
          <w:iCs/>
          <w:snapToGrid w:val="0"/>
          <w:color w:val="000000"/>
          <w:lang w:val="en-US"/>
        </w:rPr>
        <w:t xml:space="preserve"> in </w:t>
      </w:r>
      <w:r w:rsidRPr="008904D6">
        <w:rPr>
          <w:i/>
          <w:iCs/>
          <w:snapToGrid w:val="0"/>
          <w:color w:val="000000"/>
          <w:lang w:val="en-US"/>
        </w:rPr>
        <w:t xml:space="preserve">Social Policy and Regional Development. </w:t>
      </w:r>
      <w:r w:rsidRPr="008904D6">
        <w:rPr>
          <w:iCs/>
          <w:snapToGrid w:val="0"/>
          <w:color w:val="000000"/>
          <w:lang w:val="en-US"/>
        </w:rPr>
        <w:t>Zagreb: Friedrich Ebert Stiftung and the Insti</w:t>
      </w:r>
      <w:r>
        <w:rPr>
          <w:iCs/>
          <w:snapToGrid w:val="0"/>
          <w:color w:val="000000"/>
          <w:lang w:val="en-US"/>
        </w:rPr>
        <w:t>tute for Economics, pp. 189-219 (2007)</w:t>
      </w:r>
    </w:p>
    <w:p w14:paraId="6EC184E6" w14:textId="77777777" w:rsidR="003407E9" w:rsidRPr="008904D6" w:rsidRDefault="003407E9" w:rsidP="003407E9">
      <w:pPr>
        <w:jc w:val="both"/>
        <w:rPr>
          <w:snapToGrid w:val="0"/>
          <w:color w:val="000000"/>
          <w:lang w:val="en-US"/>
        </w:rPr>
      </w:pPr>
    </w:p>
    <w:p w14:paraId="11144DA4" w14:textId="77777777" w:rsidR="003407E9" w:rsidRPr="008904D6" w:rsidRDefault="003407E9" w:rsidP="003407E9">
      <w:pPr>
        <w:jc w:val="both"/>
        <w:rPr>
          <w:iCs/>
          <w:snapToGrid w:val="0"/>
        </w:rPr>
      </w:pPr>
      <w:r>
        <w:rPr>
          <w:iCs/>
          <w:snapToGrid w:val="0"/>
        </w:rPr>
        <w:t>‘</w:t>
      </w:r>
      <w:proofErr w:type="spellStart"/>
      <w:r w:rsidRPr="008904D6">
        <w:rPr>
          <w:iCs/>
          <w:snapToGrid w:val="0"/>
        </w:rPr>
        <w:t>AB’nin</w:t>
      </w:r>
      <w:proofErr w:type="spellEnd"/>
      <w:r w:rsidRPr="008904D6">
        <w:rPr>
          <w:iCs/>
          <w:snapToGrid w:val="0"/>
        </w:rPr>
        <w:t xml:space="preserve"> </w:t>
      </w:r>
      <w:proofErr w:type="spellStart"/>
      <w:r w:rsidRPr="008904D6">
        <w:rPr>
          <w:iCs/>
          <w:snapToGrid w:val="0"/>
        </w:rPr>
        <w:t>Üye</w:t>
      </w:r>
      <w:proofErr w:type="spellEnd"/>
      <w:r w:rsidRPr="008904D6">
        <w:rPr>
          <w:iCs/>
          <w:snapToGrid w:val="0"/>
        </w:rPr>
        <w:t xml:space="preserve"> </w:t>
      </w:r>
      <w:proofErr w:type="spellStart"/>
      <w:r w:rsidRPr="008904D6">
        <w:rPr>
          <w:iCs/>
          <w:snapToGrid w:val="0"/>
        </w:rPr>
        <w:t>ve</w:t>
      </w:r>
      <w:proofErr w:type="spellEnd"/>
      <w:r w:rsidRPr="008904D6">
        <w:rPr>
          <w:iCs/>
          <w:snapToGrid w:val="0"/>
        </w:rPr>
        <w:t xml:space="preserve"> </w:t>
      </w:r>
      <w:proofErr w:type="spellStart"/>
      <w:r w:rsidRPr="008904D6">
        <w:rPr>
          <w:iCs/>
          <w:snapToGrid w:val="0"/>
        </w:rPr>
        <w:t>Aday</w:t>
      </w:r>
      <w:proofErr w:type="spellEnd"/>
      <w:r w:rsidRPr="008904D6">
        <w:rPr>
          <w:iCs/>
          <w:snapToGrid w:val="0"/>
        </w:rPr>
        <w:t xml:space="preserve"> </w:t>
      </w:r>
      <w:proofErr w:type="spellStart"/>
      <w:r w:rsidRPr="008904D6">
        <w:rPr>
          <w:iCs/>
          <w:snapToGrid w:val="0"/>
        </w:rPr>
        <w:t>Ü</w:t>
      </w:r>
      <w:r>
        <w:rPr>
          <w:iCs/>
          <w:snapToGrid w:val="0"/>
        </w:rPr>
        <w:t>lkelere</w:t>
      </w:r>
      <w:proofErr w:type="spellEnd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Etkileri</w:t>
      </w:r>
      <w:proofErr w:type="spellEnd"/>
      <w:r>
        <w:rPr>
          <w:iCs/>
          <w:snapToGrid w:val="0"/>
        </w:rPr>
        <w:t>’</w:t>
      </w:r>
      <w:r w:rsidRPr="008904D6">
        <w:rPr>
          <w:iCs/>
          <w:snapToGrid w:val="0"/>
        </w:rPr>
        <w:t xml:space="preserve">, </w:t>
      </w:r>
      <w:proofErr w:type="spellStart"/>
      <w:r w:rsidRPr="008904D6">
        <w:rPr>
          <w:i/>
          <w:iCs/>
          <w:snapToGrid w:val="0"/>
        </w:rPr>
        <w:t>Bölgesel</w:t>
      </w:r>
      <w:proofErr w:type="spellEnd"/>
      <w:r w:rsidRPr="008904D6">
        <w:rPr>
          <w:i/>
          <w:iCs/>
          <w:snapToGrid w:val="0"/>
        </w:rPr>
        <w:t xml:space="preserve"> </w:t>
      </w:r>
      <w:proofErr w:type="spellStart"/>
      <w:r w:rsidRPr="008904D6">
        <w:rPr>
          <w:i/>
          <w:iCs/>
          <w:snapToGrid w:val="0"/>
        </w:rPr>
        <w:t>Kalkɩnma</w:t>
      </w:r>
      <w:proofErr w:type="spellEnd"/>
      <w:r w:rsidRPr="008904D6">
        <w:rPr>
          <w:i/>
          <w:iCs/>
          <w:snapToGrid w:val="0"/>
        </w:rPr>
        <w:t xml:space="preserve"> </w:t>
      </w:r>
      <w:proofErr w:type="spellStart"/>
      <w:r w:rsidRPr="008904D6">
        <w:rPr>
          <w:i/>
          <w:iCs/>
          <w:snapToGrid w:val="0"/>
        </w:rPr>
        <w:t>ve</w:t>
      </w:r>
      <w:proofErr w:type="spellEnd"/>
      <w:r w:rsidRPr="008904D6">
        <w:rPr>
          <w:i/>
          <w:iCs/>
          <w:snapToGrid w:val="0"/>
        </w:rPr>
        <w:t xml:space="preserve"> </w:t>
      </w:r>
      <w:proofErr w:type="spellStart"/>
      <w:r w:rsidRPr="008904D6">
        <w:rPr>
          <w:i/>
          <w:iCs/>
          <w:snapToGrid w:val="0"/>
        </w:rPr>
        <w:t>Yönetişim</w:t>
      </w:r>
      <w:proofErr w:type="spellEnd"/>
      <w:r w:rsidRPr="008904D6">
        <w:rPr>
          <w:i/>
          <w:iCs/>
          <w:snapToGrid w:val="0"/>
        </w:rPr>
        <w:t xml:space="preserve"> </w:t>
      </w:r>
      <w:proofErr w:type="spellStart"/>
      <w:r w:rsidRPr="008904D6">
        <w:rPr>
          <w:i/>
          <w:iCs/>
          <w:snapToGrid w:val="0"/>
        </w:rPr>
        <w:t>Sempozyumu</w:t>
      </w:r>
      <w:proofErr w:type="spellEnd"/>
      <w:r w:rsidRPr="008904D6">
        <w:rPr>
          <w:i/>
          <w:iCs/>
          <w:snapToGrid w:val="0"/>
        </w:rPr>
        <w:t xml:space="preserve"> II</w:t>
      </w:r>
      <w:r>
        <w:rPr>
          <w:iCs/>
          <w:snapToGrid w:val="0"/>
        </w:rPr>
        <w:t>, Ankara: TEPAV (2008)</w:t>
      </w:r>
    </w:p>
    <w:p w14:paraId="52F33736" w14:textId="77777777" w:rsidR="003407E9" w:rsidRPr="008904D6" w:rsidRDefault="003407E9" w:rsidP="003407E9">
      <w:pPr>
        <w:jc w:val="both"/>
        <w:rPr>
          <w:snapToGrid w:val="0"/>
          <w:color w:val="000000"/>
          <w:lang w:val="en-US"/>
        </w:rPr>
      </w:pPr>
    </w:p>
    <w:p w14:paraId="5799FA04" w14:textId="77777777" w:rsidR="003407E9" w:rsidRPr="00F34709" w:rsidRDefault="003407E9" w:rsidP="003407E9">
      <w:pPr>
        <w:jc w:val="both"/>
        <w:rPr>
          <w:b/>
          <w:lang w:val="en-US"/>
        </w:rPr>
      </w:pPr>
      <w:r w:rsidRPr="00F34709">
        <w:rPr>
          <w:b/>
          <w:lang w:val="en-US"/>
        </w:rPr>
        <w:t>Working Paper</w:t>
      </w:r>
      <w:r>
        <w:rPr>
          <w:b/>
          <w:lang w:val="en-US"/>
        </w:rPr>
        <w:t>s</w:t>
      </w:r>
      <w:r w:rsidRPr="00F34709">
        <w:rPr>
          <w:b/>
          <w:lang w:val="en-US"/>
        </w:rPr>
        <w:t>:</w:t>
      </w:r>
    </w:p>
    <w:p w14:paraId="49195EC4" w14:textId="77777777" w:rsidR="003407E9" w:rsidRDefault="003407E9" w:rsidP="003407E9">
      <w:pPr>
        <w:jc w:val="both"/>
        <w:rPr>
          <w:lang w:val="en-US"/>
        </w:rPr>
      </w:pPr>
    </w:p>
    <w:p w14:paraId="6D5573F2" w14:textId="77777777" w:rsidR="003407E9" w:rsidRPr="008904D6" w:rsidRDefault="003407E9" w:rsidP="003407E9">
      <w:pPr>
        <w:jc w:val="both"/>
        <w:rPr>
          <w:lang w:val="en-US"/>
        </w:rPr>
      </w:pPr>
      <w:r>
        <w:rPr>
          <w:lang w:val="en-US"/>
        </w:rPr>
        <w:t xml:space="preserve">‘Regionalism and Regionalization in the Black Sea Region and Turkey’, EDAM Black Sea Trust Working Paper (2012) (with H. T. </w:t>
      </w:r>
      <w:proofErr w:type="spellStart"/>
      <w:r>
        <w:rPr>
          <w:lang w:val="en-US"/>
        </w:rPr>
        <w:t>Bolukbasi</w:t>
      </w:r>
      <w:proofErr w:type="spellEnd"/>
      <w:r>
        <w:rPr>
          <w:lang w:val="en-US"/>
        </w:rPr>
        <w:t>)</w:t>
      </w:r>
    </w:p>
    <w:p w14:paraId="024DF697" w14:textId="77777777" w:rsidR="003407E9" w:rsidRDefault="003407E9" w:rsidP="003407E9">
      <w:pPr>
        <w:jc w:val="both"/>
        <w:rPr>
          <w:b/>
          <w:lang w:val="en-US"/>
        </w:rPr>
      </w:pPr>
    </w:p>
    <w:p w14:paraId="03F9B316" w14:textId="77777777" w:rsidR="003407E9" w:rsidRDefault="003407E9" w:rsidP="003407E9">
      <w:pPr>
        <w:jc w:val="both"/>
        <w:rPr>
          <w:b/>
          <w:lang w:val="en-US"/>
        </w:rPr>
      </w:pPr>
    </w:p>
    <w:p w14:paraId="1D57F743" w14:textId="77777777" w:rsidR="003407E9" w:rsidRDefault="003407E9" w:rsidP="003407E9">
      <w:pPr>
        <w:jc w:val="both"/>
        <w:rPr>
          <w:b/>
          <w:lang w:val="en-US"/>
        </w:rPr>
      </w:pPr>
      <w:r>
        <w:rPr>
          <w:b/>
          <w:lang w:val="en-US"/>
        </w:rPr>
        <w:t xml:space="preserve">RESEARCH </w:t>
      </w:r>
      <w:r w:rsidRPr="008904D6">
        <w:rPr>
          <w:b/>
          <w:lang w:val="en-US"/>
        </w:rPr>
        <w:t>PROJECTS:</w:t>
      </w:r>
    </w:p>
    <w:p w14:paraId="52B58C83" w14:textId="77777777" w:rsidR="003407E9" w:rsidRDefault="003407E9" w:rsidP="003407E9">
      <w:pPr>
        <w:jc w:val="both"/>
        <w:rPr>
          <w:b/>
          <w:lang w:val="en-US"/>
        </w:rPr>
      </w:pPr>
    </w:p>
    <w:p w14:paraId="19DC5D9D" w14:textId="77777777" w:rsidR="003407E9" w:rsidRDefault="003407E9" w:rsidP="003407E9">
      <w:pPr>
        <w:jc w:val="both"/>
      </w:pPr>
      <w:r w:rsidRPr="0058038B">
        <w:t>Scientific and Technological Research Council of Turkey (</w:t>
      </w:r>
      <w:r>
        <w:t>TÜBİ</w:t>
      </w:r>
      <w:r w:rsidRPr="0058038B">
        <w:t>TAK)</w:t>
      </w:r>
      <w:r>
        <w:t xml:space="preserve"> BİDEB 2219 (2015-2016) ‘Combining “usages of Europe” with “usages by Europe”: A multi-level analysis of the EU impact in a candidate country’</w:t>
      </w:r>
    </w:p>
    <w:p w14:paraId="36000DED" w14:textId="77777777" w:rsidR="003407E9" w:rsidRDefault="003407E9" w:rsidP="003407E9">
      <w:pPr>
        <w:jc w:val="both"/>
      </w:pPr>
      <w:r>
        <w:t xml:space="preserve">Post-doctoral research fellow at </w:t>
      </w:r>
      <w:r w:rsidRPr="00096E48">
        <w:rPr>
          <w:i/>
          <w:iCs/>
          <w:lang w:val="en-US"/>
        </w:rPr>
        <w:t xml:space="preserve">Centre </w:t>
      </w:r>
      <w:proofErr w:type="spellStart"/>
      <w:r w:rsidRPr="00096E48">
        <w:rPr>
          <w:i/>
          <w:iCs/>
          <w:lang w:val="en-US"/>
        </w:rPr>
        <w:t>d’Etudes</w:t>
      </w:r>
      <w:proofErr w:type="spellEnd"/>
      <w:r w:rsidRPr="00096E48">
        <w:rPr>
          <w:i/>
          <w:iCs/>
          <w:lang w:val="en-US"/>
        </w:rPr>
        <w:t xml:space="preserve"> et de </w:t>
      </w:r>
      <w:proofErr w:type="spellStart"/>
      <w:r w:rsidRPr="00096E48">
        <w:rPr>
          <w:i/>
          <w:iCs/>
          <w:lang w:val="en-US"/>
        </w:rPr>
        <w:t>Recherches</w:t>
      </w:r>
      <w:proofErr w:type="spellEnd"/>
      <w:r w:rsidRPr="00096E48">
        <w:rPr>
          <w:i/>
          <w:iCs/>
          <w:lang w:val="en-US"/>
        </w:rPr>
        <w:t xml:space="preserve"> </w:t>
      </w:r>
      <w:proofErr w:type="spellStart"/>
      <w:r w:rsidRPr="00096E48">
        <w:rPr>
          <w:i/>
          <w:iCs/>
          <w:lang w:val="en-US"/>
        </w:rPr>
        <w:t>Internationales</w:t>
      </w:r>
      <w:proofErr w:type="spellEnd"/>
      <w:r>
        <w:rPr>
          <w:lang w:val="en-US"/>
        </w:rPr>
        <w:t xml:space="preserve"> (CERI), Sciences Po, Paris</w:t>
      </w:r>
    </w:p>
    <w:p w14:paraId="3B231849" w14:textId="77777777" w:rsidR="003407E9" w:rsidRDefault="003407E9" w:rsidP="003407E9">
      <w:pPr>
        <w:jc w:val="both"/>
      </w:pPr>
    </w:p>
    <w:p w14:paraId="4C678488" w14:textId="77777777" w:rsidR="003407E9" w:rsidRPr="0058038B" w:rsidRDefault="003407E9" w:rsidP="003407E9">
      <w:pPr>
        <w:jc w:val="both"/>
      </w:pPr>
      <w:r>
        <w:t>TÜBİ</w:t>
      </w:r>
      <w:r w:rsidRPr="0058038B">
        <w:t>TAK 1001 Project No: 111K108 (2011-2014) ‘The EU and the Transformation in Turkey’s Labour Market and Employment Policies’</w:t>
      </w:r>
    </w:p>
    <w:p w14:paraId="3A543158" w14:textId="77777777" w:rsidR="003407E9" w:rsidRPr="0058038B" w:rsidRDefault="003407E9" w:rsidP="003407E9">
      <w:pPr>
        <w:jc w:val="both"/>
        <w:rPr>
          <w:b/>
          <w:lang w:val="en-US"/>
        </w:rPr>
      </w:pPr>
      <w:r w:rsidRPr="0058038B">
        <w:t xml:space="preserve">Principal </w:t>
      </w:r>
      <w:r w:rsidRPr="0058038B">
        <w:rPr>
          <w:rStyle w:val="fnttitle18"/>
        </w:rPr>
        <w:t>investigator</w:t>
      </w:r>
    </w:p>
    <w:p w14:paraId="4AF5D1F0" w14:textId="77777777" w:rsidR="003407E9" w:rsidRPr="008904D6" w:rsidRDefault="003407E9" w:rsidP="003407E9">
      <w:pPr>
        <w:jc w:val="both"/>
        <w:rPr>
          <w:lang w:val="en-US"/>
        </w:rPr>
      </w:pPr>
    </w:p>
    <w:p w14:paraId="5383BD47" w14:textId="77777777" w:rsidR="003407E9" w:rsidRPr="008904D6" w:rsidRDefault="003407E9" w:rsidP="003407E9">
      <w:pPr>
        <w:jc w:val="both"/>
        <w:rPr>
          <w:rStyle w:val="fnttitle18"/>
        </w:rPr>
      </w:pPr>
      <w:r>
        <w:t>TÜBİTAK 1001</w:t>
      </w:r>
      <w:r w:rsidRPr="008904D6">
        <w:t xml:space="preserve"> Project No: </w:t>
      </w:r>
      <w:r w:rsidRPr="008904D6">
        <w:rPr>
          <w:rStyle w:val="fnttitle18"/>
        </w:rPr>
        <w:t>109K443</w:t>
      </w:r>
      <w:r>
        <w:rPr>
          <w:rStyle w:val="fnttitle18"/>
        </w:rPr>
        <w:t xml:space="preserve"> (2010 – 2013</w:t>
      </w:r>
      <w:r w:rsidRPr="008904D6">
        <w:rPr>
          <w:rStyle w:val="fnttitle18"/>
        </w:rPr>
        <w:t xml:space="preserve">) </w:t>
      </w:r>
      <w:r w:rsidRPr="008904D6">
        <w:rPr>
          <w:bCs/>
        </w:rPr>
        <w:t>‘The European Union and Transformation of Policy and Governance: The Case of Turkey in Three Policy Areas’</w:t>
      </w:r>
    </w:p>
    <w:p w14:paraId="00012583" w14:textId="77777777" w:rsidR="003407E9" w:rsidRPr="008904D6" w:rsidRDefault="003407E9" w:rsidP="003407E9">
      <w:pPr>
        <w:jc w:val="both"/>
        <w:rPr>
          <w:rStyle w:val="fnttitle18"/>
        </w:rPr>
      </w:pPr>
      <w:r w:rsidRPr="008904D6">
        <w:rPr>
          <w:rStyle w:val="fnttitle18"/>
        </w:rPr>
        <w:t>Co-investigator</w:t>
      </w:r>
    </w:p>
    <w:p w14:paraId="4708C877" w14:textId="77777777" w:rsidR="003407E9" w:rsidRPr="008904D6" w:rsidRDefault="003407E9" w:rsidP="003407E9">
      <w:pPr>
        <w:jc w:val="both"/>
        <w:rPr>
          <w:rStyle w:val="fnttitle18"/>
        </w:rPr>
      </w:pPr>
    </w:p>
    <w:p w14:paraId="36FF47B6" w14:textId="77777777" w:rsidR="003407E9" w:rsidRDefault="003407E9" w:rsidP="003407E9">
      <w:pPr>
        <w:jc w:val="both"/>
        <w:rPr>
          <w:rStyle w:val="fnttitle18"/>
        </w:rPr>
      </w:pPr>
      <w:r w:rsidRPr="008904D6">
        <w:rPr>
          <w:rStyle w:val="fnttitle18"/>
        </w:rPr>
        <w:t>Europe Aid/125370/D/SER/Turkey (2010) ‘Active Employment Measures Project II, İŞKUR’, ECORYS NEDERLAND BV</w:t>
      </w:r>
    </w:p>
    <w:p w14:paraId="7A6EE795" w14:textId="77777777" w:rsidR="003407E9" w:rsidRDefault="003407E9" w:rsidP="003407E9">
      <w:pPr>
        <w:jc w:val="both"/>
        <w:rPr>
          <w:rStyle w:val="fnttitle18"/>
        </w:rPr>
      </w:pPr>
      <w:r>
        <w:rPr>
          <w:rStyle w:val="fnttitle18"/>
        </w:rPr>
        <w:t>Senior Expert</w:t>
      </w:r>
    </w:p>
    <w:p w14:paraId="0BB73080" w14:textId="77777777" w:rsidR="003407E9" w:rsidRDefault="003407E9" w:rsidP="003407E9">
      <w:pPr>
        <w:jc w:val="both"/>
        <w:rPr>
          <w:lang w:val="en-US"/>
        </w:rPr>
      </w:pPr>
    </w:p>
    <w:p w14:paraId="0DCC4B3C" w14:textId="09B242C7" w:rsidR="003407E9" w:rsidRDefault="003407E9" w:rsidP="003407E9">
      <w:pPr>
        <w:jc w:val="both"/>
        <w:rPr>
          <w:lang w:val="en-US"/>
        </w:rPr>
      </w:pPr>
      <w:r>
        <w:rPr>
          <w:lang w:val="en-US"/>
        </w:rPr>
        <w:t>United Nations Development Program</w:t>
      </w:r>
      <w:r w:rsidR="00096E48">
        <w:rPr>
          <w:lang w:val="en-US"/>
        </w:rPr>
        <w:t xml:space="preserve"> </w:t>
      </w:r>
      <w:r>
        <w:rPr>
          <w:lang w:val="en-US"/>
        </w:rPr>
        <w:t>(UNDP) (2008) ‘Mid-term Review of United Nations Development Assessment Framework for Turkey’, METU, Ankara</w:t>
      </w:r>
    </w:p>
    <w:p w14:paraId="716F0121" w14:textId="77777777" w:rsidR="003407E9" w:rsidRDefault="003407E9" w:rsidP="003407E9">
      <w:pPr>
        <w:jc w:val="both"/>
        <w:rPr>
          <w:lang w:val="en-US"/>
        </w:rPr>
      </w:pPr>
      <w:r>
        <w:rPr>
          <w:lang w:val="en-US"/>
        </w:rPr>
        <w:t>Researcher/Consultant</w:t>
      </w:r>
    </w:p>
    <w:p w14:paraId="4A8B4201" w14:textId="77777777" w:rsidR="003407E9" w:rsidRDefault="003407E9" w:rsidP="003407E9">
      <w:pPr>
        <w:jc w:val="both"/>
        <w:rPr>
          <w:lang w:val="en-US"/>
        </w:rPr>
      </w:pPr>
    </w:p>
    <w:p w14:paraId="5B6FF34F" w14:textId="77777777" w:rsidR="003407E9" w:rsidRDefault="003407E9" w:rsidP="003407E9">
      <w:pPr>
        <w:pStyle w:val="Texte1"/>
        <w:jc w:val="both"/>
        <w:rPr>
          <w:rFonts w:ascii="Times New Roman" w:hAnsi="Times New Roman"/>
          <w:iCs/>
          <w:sz w:val="24"/>
          <w:szCs w:val="24"/>
        </w:rPr>
      </w:pPr>
      <w:r w:rsidRPr="009943F3">
        <w:rPr>
          <w:rFonts w:ascii="Times New Roman" w:hAnsi="Times New Roman"/>
          <w:iCs/>
          <w:sz w:val="24"/>
          <w:szCs w:val="24"/>
        </w:rPr>
        <w:lastRenderedPageBreak/>
        <w:t>European Commission</w:t>
      </w:r>
      <w:r>
        <w:rPr>
          <w:rFonts w:ascii="Times New Roman" w:hAnsi="Times New Roman"/>
          <w:iCs/>
          <w:sz w:val="24"/>
          <w:szCs w:val="24"/>
        </w:rPr>
        <w:t xml:space="preserve"> / </w:t>
      </w:r>
      <w:r w:rsidRPr="009943F3">
        <w:rPr>
          <w:rFonts w:ascii="Times New Roman" w:hAnsi="Times New Roman"/>
          <w:iCs/>
          <w:sz w:val="24"/>
          <w:szCs w:val="24"/>
        </w:rPr>
        <w:t>Civil Society Dialogue: Europa</w:t>
      </w:r>
      <w:r>
        <w:rPr>
          <w:rFonts w:ascii="Times New Roman" w:hAnsi="Times New Roman"/>
          <w:iCs/>
          <w:sz w:val="24"/>
          <w:szCs w:val="24"/>
        </w:rPr>
        <w:t>-Bridges of Knowledge Programme (2006 – 2007)</w:t>
      </w:r>
      <w:r w:rsidRPr="009943F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‘</w:t>
      </w:r>
      <w:r w:rsidRPr="009943F3">
        <w:rPr>
          <w:rFonts w:ascii="Times New Roman" w:hAnsi="Times New Roman"/>
          <w:iCs/>
          <w:sz w:val="24"/>
          <w:szCs w:val="24"/>
        </w:rPr>
        <w:t>Social and Regional Policy in the Turkish Accession Process</w:t>
      </w:r>
      <w:r>
        <w:rPr>
          <w:rFonts w:ascii="Times New Roman" w:hAnsi="Times New Roman"/>
          <w:iCs/>
          <w:sz w:val="24"/>
          <w:szCs w:val="24"/>
        </w:rPr>
        <w:t>’</w:t>
      </w:r>
      <w:r w:rsidRPr="009943F3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METU,</w:t>
      </w:r>
      <w:r w:rsidRPr="009943F3">
        <w:rPr>
          <w:rFonts w:ascii="Times New Roman" w:hAnsi="Times New Roman"/>
          <w:iCs/>
          <w:sz w:val="24"/>
          <w:szCs w:val="24"/>
        </w:rPr>
        <w:t xml:space="preserve"> Ankara </w:t>
      </w:r>
    </w:p>
    <w:p w14:paraId="70D5FA75" w14:textId="77777777" w:rsidR="003407E9" w:rsidRPr="009943F3" w:rsidRDefault="003407E9" w:rsidP="003407E9">
      <w:pPr>
        <w:pStyle w:val="Texte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Researcher - Coordinator</w:t>
      </w:r>
    </w:p>
    <w:p w14:paraId="5BF655C2" w14:textId="77777777" w:rsidR="003407E9" w:rsidRDefault="003407E9" w:rsidP="003407E9">
      <w:pPr>
        <w:jc w:val="both"/>
        <w:rPr>
          <w:lang w:val="en-US"/>
        </w:rPr>
      </w:pPr>
    </w:p>
    <w:p w14:paraId="1444EC0A" w14:textId="77777777" w:rsidR="003407E9" w:rsidRDefault="003407E9" w:rsidP="003407E9">
      <w:pPr>
        <w:jc w:val="both"/>
        <w:rPr>
          <w:lang w:val="tr-TR"/>
        </w:rPr>
      </w:pPr>
      <w:r>
        <w:t>TÜBİTAK</w:t>
      </w:r>
      <w:r>
        <w:rPr>
          <w:lang w:val="en-US"/>
        </w:rPr>
        <w:t xml:space="preserve"> Project No. SOBAG-107K 155 (2006) ‘Turkey’s Absorption Capacity of EU funds’</w:t>
      </w:r>
    </w:p>
    <w:p w14:paraId="331FF913" w14:textId="77777777" w:rsidR="003407E9" w:rsidRPr="00FB5382" w:rsidRDefault="003407E9" w:rsidP="003407E9">
      <w:pPr>
        <w:jc w:val="both"/>
        <w:rPr>
          <w:lang w:val="tr-TR"/>
        </w:rPr>
      </w:pPr>
      <w:proofErr w:type="spellStart"/>
      <w:r>
        <w:rPr>
          <w:lang w:val="tr-TR"/>
        </w:rPr>
        <w:t>Researcher</w:t>
      </w:r>
      <w:proofErr w:type="spellEnd"/>
    </w:p>
    <w:p w14:paraId="6CA325A4" w14:textId="77777777" w:rsidR="003407E9" w:rsidRDefault="003407E9" w:rsidP="003407E9">
      <w:pPr>
        <w:jc w:val="both"/>
        <w:rPr>
          <w:b/>
          <w:lang w:val="en-US"/>
        </w:rPr>
      </w:pPr>
    </w:p>
    <w:p w14:paraId="49E7F951" w14:textId="3D1370DF" w:rsidR="003407E9" w:rsidRDefault="003407E9" w:rsidP="003407E9">
      <w:pPr>
        <w:pStyle w:val="Texte1"/>
        <w:jc w:val="both"/>
        <w:rPr>
          <w:rFonts w:ascii="Times New Roman" w:hAnsi="Times New Roman"/>
          <w:iCs/>
          <w:sz w:val="24"/>
          <w:szCs w:val="24"/>
        </w:rPr>
      </w:pPr>
      <w:r w:rsidRPr="00D85337">
        <w:rPr>
          <w:rFonts w:ascii="Times New Roman" w:hAnsi="Times New Roman"/>
          <w:iCs/>
          <w:sz w:val="24"/>
          <w:szCs w:val="24"/>
        </w:rPr>
        <w:t>United Nations Development Program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85337">
        <w:rPr>
          <w:rFonts w:ascii="Times New Roman" w:hAnsi="Times New Roman"/>
          <w:iCs/>
          <w:sz w:val="24"/>
          <w:szCs w:val="24"/>
        </w:rPr>
        <w:t>(UNDP)</w:t>
      </w:r>
      <w:r>
        <w:rPr>
          <w:rFonts w:ascii="Times New Roman" w:hAnsi="Times New Roman"/>
          <w:iCs/>
          <w:sz w:val="24"/>
          <w:szCs w:val="24"/>
        </w:rPr>
        <w:t xml:space="preserve"> (2006)</w:t>
      </w:r>
      <w:r w:rsidRPr="00D8533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‘</w:t>
      </w:r>
      <w:r w:rsidRPr="00D85337">
        <w:rPr>
          <w:rFonts w:ascii="Times New Roman" w:hAnsi="Times New Roman"/>
          <w:iCs/>
          <w:sz w:val="24"/>
          <w:szCs w:val="24"/>
        </w:rPr>
        <w:t>Regional Development Initiatives in the Southeast Anatolia region of Turkey</w:t>
      </w:r>
      <w:r>
        <w:rPr>
          <w:rFonts w:ascii="Times New Roman" w:hAnsi="Times New Roman"/>
          <w:iCs/>
          <w:sz w:val="24"/>
          <w:szCs w:val="24"/>
        </w:rPr>
        <w:t>’</w:t>
      </w:r>
      <w:r w:rsidRPr="00D85337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METU, Ankara</w:t>
      </w:r>
    </w:p>
    <w:p w14:paraId="63547243" w14:textId="77777777" w:rsidR="003407E9" w:rsidRDefault="003407E9" w:rsidP="003407E9">
      <w:pPr>
        <w:pStyle w:val="Texte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Researcher</w:t>
      </w:r>
    </w:p>
    <w:p w14:paraId="39B06C60" w14:textId="77777777" w:rsidR="003407E9" w:rsidRDefault="003407E9" w:rsidP="003407E9">
      <w:pPr>
        <w:pStyle w:val="Texte1"/>
        <w:jc w:val="both"/>
        <w:rPr>
          <w:rFonts w:ascii="Times New Roman" w:hAnsi="Times New Roman"/>
          <w:iCs/>
          <w:sz w:val="24"/>
          <w:szCs w:val="24"/>
        </w:rPr>
      </w:pPr>
    </w:p>
    <w:p w14:paraId="403A7844" w14:textId="77777777" w:rsidR="003407E9" w:rsidRDefault="003407E9" w:rsidP="003407E9">
      <w:pPr>
        <w:pStyle w:val="Texte1"/>
        <w:tabs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  <w:r w:rsidRPr="00004918">
        <w:rPr>
          <w:rFonts w:ascii="Times New Roman" w:hAnsi="Times New Roman"/>
          <w:sz w:val="24"/>
          <w:szCs w:val="24"/>
        </w:rPr>
        <w:t>European Commission</w:t>
      </w:r>
      <w:r>
        <w:rPr>
          <w:rFonts w:ascii="Times New Roman" w:hAnsi="Times New Roman"/>
          <w:sz w:val="24"/>
          <w:szCs w:val="24"/>
        </w:rPr>
        <w:t xml:space="preserve"> (2005) ‘</w:t>
      </w:r>
      <w:r w:rsidRPr="00004918">
        <w:rPr>
          <w:rFonts w:ascii="Times New Roman" w:hAnsi="Times New Roman"/>
          <w:sz w:val="24"/>
          <w:szCs w:val="24"/>
        </w:rPr>
        <w:t>EU-India Small Projects Facility Programme, Capacity Building o</w:t>
      </w:r>
      <w:r>
        <w:rPr>
          <w:rFonts w:ascii="Times New Roman" w:hAnsi="Times New Roman"/>
          <w:sz w:val="24"/>
          <w:szCs w:val="24"/>
        </w:rPr>
        <w:t>f Self Government Institutions’, The Catholic University of Leuven, Leuven</w:t>
      </w:r>
    </w:p>
    <w:p w14:paraId="1E2496EE" w14:textId="77777777" w:rsidR="003407E9" w:rsidRDefault="003407E9" w:rsidP="003407E9">
      <w:pPr>
        <w:pStyle w:val="Texte1"/>
        <w:tabs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Researcher</w:t>
      </w:r>
    </w:p>
    <w:p w14:paraId="7CBEF436" w14:textId="77777777" w:rsidR="003407E9" w:rsidRPr="00C3658A" w:rsidRDefault="003407E9" w:rsidP="003407E9">
      <w:pPr>
        <w:pStyle w:val="Texte1"/>
        <w:tabs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</w:p>
    <w:p w14:paraId="44ABADF5" w14:textId="77777777" w:rsidR="003407E9" w:rsidRDefault="003407E9" w:rsidP="003407E9">
      <w:pPr>
        <w:pStyle w:val="Texte1"/>
        <w:jc w:val="both"/>
        <w:rPr>
          <w:rFonts w:ascii="Times New Roman" w:hAnsi="Times New Roman"/>
          <w:sz w:val="24"/>
          <w:szCs w:val="24"/>
        </w:rPr>
      </w:pPr>
      <w:r w:rsidRPr="00C3658A">
        <w:rPr>
          <w:rFonts w:ascii="Times New Roman" w:hAnsi="Times New Roman"/>
          <w:sz w:val="24"/>
          <w:szCs w:val="24"/>
        </w:rPr>
        <w:t>European Commission</w:t>
      </w:r>
      <w:r>
        <w:rPr>
          <w:rFonts w:ascii="Times New Roman" w:hAnsi="Times New Roman"/>
          <w:sz w:val="24"/>
          <w:szCs w:val="24"/>
        </w:rPr>
        <w:t>/DG Enterprise (2002 – 2003)</w:t>
      </w:r>
      <w:r w:rsidRPr="00C365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r w:rsidRPr="00C3658A">
        <w:rPr>
          <w:rFonts w:ascii="Times New Roman" w:hAnsi="Times New Roman"/>
          <w:sz w:val="24"/>
          <w:szCs w:val="24"/>
        </w:rPr>
        <w:t>Study on the Situation of Enterprises, the Industry and the Service Sectors in Turkey, Cyprus and Malta</w:t>
      </w:r>
      <w:r>
        <w:rPr>
          <w:rFonts w:ascii="Times New Roman" w:hAnsi="Times New Roman"/>
          <w:sz w:val="24"/>
          <w:szCs w:val="24"/>
        </w:rPr>
        <w:t xml:space="preserve">’, </w:t>
      </w:r>
      <w:r w:rsidRPr="00C3658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BM Business Consulting Services in the Netherlands, Brussels</w:t>
      </w:r>
    </w:p>
    <w:p w14:paraId="093D710A" w14:textId="662018BF" w:rsidR="003407E9" w:rsidRDefault="00096E48" w:rsidP="003407E9">
      <w:pPr>
        <w:pStyle w:val="Texte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Consultant</w:t>
      </w:r>
    </w:p>
    <w:p w14:paraId="152648BA" w14:textId="77777777" w:rsidR="003407E9" w:rsidRPr="00285350" w:rsidRDefault="003407E9" w:rsidP="003407E9">
      <w:pPr>
        <w:pStyle w:val="Texte1"/>
        <w:jc w:val="both"/>
        <w:rPr>
          <w:rFonts w:ascii="Times New Roman" w:hAnsi="Times New Roman"/>
          <w:sz w:val="24"/>
          <w:szCs w:val="24"/>
        </w:rPr>
      </w:pPr>
    </w:p>
    <w:p w14:paraId="78C0D4F8" w14:textId="77777777" w:rsidR="003407E9" w:rsidRDefault="003407E9" w:rsidP="003407E9">
      <w:pPr>
        <w:pStyle w:val="Texte1"/>
        <w:jc w:val="both"/>
        <w:rPr>
          <w:rFonts w:ascii="Times New Roman" w:hAnsi="Times New Roman"/>
          <w:sz w:val="24"/>
          <w:szCs w:val="24"/>
        </w:rPr>
      </w:pPr>
      <w:r w:rsidRPr="00285350">
        <w:rPr>
          <w:rFonts w:ascii="Times New Roman" w:hAnsi="Times New Roman"/>
          <w:sz w:val="24"/>
          <w:szCs w:val="24"/>
        </w:rPr>
        <w:t xml:space="preserve">Committee of the Regions </w:t>
      </w:r>
      <w:r>
        <w:rPr>
          <w:rFonts w:ascii="Times New Roman" w:hAnsi="Times New Roman"/>
          <w:sz w:val="24"/>
          <w:szCs w:val="24"/>
        </w:rPr>
        <w:t>(2002) ‘</w:t>
      </w:r>
      <w:r w:rsidRPr="00285350">
        <w:rPr>
          <w:rFonts w:ascii="Times New Roman" w:hAnsi="Times New Roman"/>
          <w:sz w:val="24"/>
          <w:szCs w:val="24"/>
        </w:rPr>
        <w:t>Territorial Cohesion in Europe</w:t>
      </w:r>
      <w:r>
        <w:rPr>
          <w:rFonts w:ascii="Times New Roman" w:hAnsi="Times New Roman"/>
          <w:sz w:val="24"/>
          <w:szCs w:val="24"/>
        </w:rPr>
        <w:t>’, S</w:t>
      </w:r>
      <w:r w:rsidRPr="00285350"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>dy Group for European Politics (</w:t>
      </w:r>
      <w:r w:rsidRPr="00285350">
        <w:rPr>
          <w:rFonts w:ascii="Times New Roman" w:hAnsi="Times New Roman"/>
          <w:sz w:val="24"/>
          <w:szCs w:val="24"/>
        </w:rPr>
        <w:t>SEP)</w:t>
      </w:r>
      <w:r>
        <w:rPr>
          <w:rFonts w:ascii="Times New Roman" w:hAnsi="Times New Roman"/>
          <w:sz w:val="24"/>
          <w:szCs w:val="24"/>
        </w:rPr>
        <w:t>, Brussels</w:t>
      </w:r>
    </w:p>
    <w:p w14:paraId="18B7204A" w14:textId="77777777" w:rsidR="003407E9" w:rsidRPr="00285350" w:rsidRDefault="003407E9" w:rsidP="003407E9">
      <w:pPr>
        <w:pStyle w:val="Texte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Researcher</w:t>
      </w:r>
    </w:p>
    <w:p w14:paraId="445E6377" w14:textId="77777777" w:rsidR="003407E9" w:rsidRDefault="003407E9" w:rsidP="003407E9">
      <w:pPr>
        <w:jc w:val="both"/>
        <w:rPr>
          <w:b/>
          <w:lang w:val="en-US"/>
        </w:rPr>
      </w:pPr>
    </w:p>
    <w:p w14:paraId="741AA8FD" w14:textId="77777777" w:rsidR="003407E9" w:rsidRDefault="003407E9" w:rsidP="003407E9">
      <w:pPr>
        <w:jc w:val="both"/>
        <w:rPr>
          <w:b/>
          <w:lang w:val="en-US"/>
        </w:rPr>
      </w:pPr>
      <w:r>
        <w:rPr>
          <w:b/>
          <w:lang w:val="en-US"/>
        </w:rPr>
        <w:t xml:space="preserve">INTERNATIONAL WORKSHOPS AND </w:t>
      </w:r>
      <w:r w:rsidRPr="00573435">
        <w:rPr>
          <w:b/>
          <w:lang w:val="en-US"/>
        </w:rPr>
        <w:t>CONFERENCES:</w:t>
      </w:r>
    </w:p>
    <w:p w14:paraId="3DD1ED2B" w14:textId="77777777" w:rsidR="003407E9" w:rsidRPr="00C826D0" w:rsidRDefault="003407E9" w:rsidP="003407E9">
      <w:pPr>
        <w:jc w:val="both"/>
        <w:rPr>
          <w:iCs/>
          <w:snapToGrid w:val="0"/>
          <w:color w:val="000000"/>
        </w:rPr>
      </w:pPr>
    </w:p>
    <w:p w14:paraId="0547ED69" w14:textId="77E99A03" w:rsidR="002547A1" w:rsidRPr="00C51CA3" w:rsidRDefault="002547A1" w:rsidP="002547A1">
      <w:pPr>
        <w:contextualSpacing/>
        <w:jc w:val="both"/>
        <w:rPr>
          <w:rFonts w:cstheme="minorHAnsi"/>
          <w:bCs/>
          <w:sz w:val="22"/>
          <w:szCs w:val="22"/>
          <w:lang w:val="en-US"/>
        </w:rPr>
      </w:pPr>
      <w:r w:rsidRPr="00C51CA3">
        <w:rPr>
          <w:rFonts w:cstheme="minorHAnsi"/>
          <w:bCs/>
          <w:iCs/>
          <w:snapToGrid w:val="0"/>
          <w:color w:val="000000"/>
          <w:sz w:val="22"/>
          <w:szCs w:val="22"/>
        </w:rPr>
        <w:t xml:space="preserve"> ‘Making Administrative Capacity Work in Pre-accession States’</w:t>
      </w:r>
      <w:r>
        <w:rPr>
          <w:rFonts w:cstheme="minorHAnsi"/>
          <w:bCs/>
          <w:iCs/>
          <w:snapToGrid w:val="0"/>
          <w:color w:val="000000"/>
          <w:sz w:val="22"/>
          <w:szCs w:val="22"/>
        </w:rPr>
        <w:t xml:space="preserve"> (2019)</w:t>
      </w:r>
      <w:r w:rsidRPr="00C51CA3">
        <w:rPr>
          <w:rFonts w:cstheme="minorHAnsi"/>
          <w:bCs/>
          <w:iCs/>
          <w:snapToGrid w:val="0"/>
          <w:color w:val="000000"/>
          <w:sz w:val="22"/>
          <w:szCs w:val="22"/>
        </w:rPr>
        <w:t xml:space="preserve"> </w:t>
      </w:r>
      <w:r w:rsidRPr="00C51CA3">
        <w:rPr>
          <w:rFonts w:cstheme="minorHAnsi"/>
          <w:bCs/>
          <w:sz w:val="22"/>
          <w:szCs w:val="22"/>
          <w:lang w:val="en-US"/>
        </w:rPr>
        <w:t>Building Administrative Capacities for Cohesion Policy – R</w:t>
      </w:r>
      <w:r>
        <w:rPr>
          <w:rFonts w:cstheme="minorHAnsi"/>
          <w:bCs/>
          <w:sz w:val="22"/>
          <w:szCs w:val="22"/>
          <w:lang w:val="en-US"/>
        </w:rPr>
        <w:t xml:space="preserve">egional </w:t>
      </w:r>
      <w:r w:rsidRPr="00C51CA3">
        <w:rPr>
          <w:rFonts w:cstheme="minorHAnsi"/>
          <w:bCs/>
          <w:sz w:val="22"/>
          <w:szCs w:val="22"/>
          <w:lang w:val="en-US"/>
        </w:rPr>
        <w:t>S</w:t>
      </w:r>
      <w:r>
        <w:rPr>
          <w:rFonts w:cstheme="minorHAnsi"/>
          <w:bCs/>
          <w:sz w:val="22"/>
          <w:szCs w:val="22"/>
          <w:lang w:val="en-US"/>
        </w:rPr>
        <w:t xml:space="preserve">tudies </w:t>
      </w:r>
      <w:r w:rsidRPr="00C51CA3">
        <w:rPr>
          <w:rFonts w:cstheme="minorHAnsi"/>
          <w:bCs/>
          <w:sz w:val="22"/>
          <w:szCs w:val="22"/>
          <w:lang w:val="en-US"/>
        </w:rPr>
        <w:t>A</w:t>
      </w:r>
      <w:r>
        <w:rPr>
          <w:rFonts w:cstheme="minorHAnsi"/>
          <w:bCs/>
          <w:sz w:val="22"/>
          <w:szCs w:val="22"/>
          <w:lang w:val="en-US"/>
        </w:rPr>
        <w:t>ssociation (RSA)</w:t>
      </w:r>
      <w:r w:rsidRPr="00C51CA3">
        <w:rPr>
          <w:rFonts w:cstheme="minorHAnsi"/>
          <w:bCs/>
          <w:sz w:val="22"/>
          <w:szCs w:val="22"/>
          <w:lang w:val="en-US"/>
        </w:rPr>
        <w:t xml:space="preserve"> Cohesion Policy Network Conference, TU Delft, 21-22 </w:t>
      </w:r>
      <w:r>
        <w:rPr>
          <w:rFonts w:cstheme="minorHAnsi"/>
          <w:bCs/>
          <w:sz w:val="22"/>
          <w:szCs w:val="22"/>
          <w:lang w:val="en-US"/>
        </w:rPr>
        <w:t>November</w:t>
      </w:r>
      <w:r w:rsidRPr="00C51CA3">
        <w:rPr>
          <w:rFonts w:cstheme="minorHAnsi"/>
          <w:bCs/>
          <w:sz w:val="22"/>
          <w:szCs w:val="22"/>
          <w:lang w:val="en-US"/>
        </w:rPr>
        <w:t xml:space="preserve"> </w:t>
      </w:r>
    </w:p>
    <w:p w14:paraId="35BF41B1" w14:textId="77777777" w:rsidR="002547A1" w:rsidRDefault="002547A1" w:rsidP="003407E9">
      <w:pPr>
        <w:jc w:val="both"/>
        <w:rPr>
          <w:iCs/>
          <w:snapToGrid w:val="0"/>
          <w:color w:val="000000"/>
        </w:rPr>
      </w:pPr>
    </w:p>
    <w:p w14:paraId="39845CD1" w14:textId="2572875A" w:rsidR="003407E9" w:rsidRDefault="003407E9" w:rsidP="003407E9">
      <w:pPr>
        <w:jc w:val="both"/>
        <w:rPr>
          <w:iCs/>
          <w:snapToGrid w:val="0"/>
          <w:color w:val="000000"/>
        </w:rPr>
      </w:pPr>
      <w:r>
        <w:rPr>
          <w:iCs/>
          <w:snapToGrid w:val="0"/>
          <w:color w:val="000000"/>
        </w:rPr>
        <w:t>‘How Europeanization breeds de-Europeanization: Conversion and Drift in EU pre-accession and beyond’ (2019) 4</w:t>
      </w:r>
      <w:r w:rsidRPr="00661838">
        <w:rPr>
          <w:iCs/>
          <w:snapToGrid w:val="0"/>
          <w:color w:val="000000"/>
          <w:vertAlign w:val="superscript"/>
        </w:rPr>
        <w:t>th</w:t>
      </w:r>
      <w:r>
        <w:rPr>
          <w:iCs/>
          <w:snapToGrid w:val="0"/>
          <w:color w:val="000000"/>
        </w:rPr>
        <w:t xml:space="preserve"> International Conference on Public Policy, Concordia University, Montreal, 26-28 June (with T. </w:t>
      </w:r>
      <w:proofErr w:type="spellStart"/>
      <w:r>
        <w:rPr>
          <w:iCs/>
          <w:snapToGrid w:val="0"/>
          <w:color w:val="000000"/>
        </w:rPr>
        <w:t>Bolukbasi</w:t>
      </w:r>
      <w:proofErr w:type="spellEnd"/>
      <w:r>
        <w:rPr>
          <w:iCs/>
          <w:snapToGrid w:val="0"/>
          <w:color w:val="000000"/>
        </w:rPr>
        <w:t>)</w:t>
      </w:r>
    </w:p>
    <w:p w14:paraId="25E9A1BB" w14:textId="77777777" w:rsidR="003407E9" w:rsidRDefault="003407E9" w:rsidP="003407E9">
      <w:pPr>
        <w:jc w:val="both"/>
        <w:rPr>
          <w:iCs/>
          <w:snapToGrid w:val="0"/>
          <w:color w:val="000000"/>
        </w:rPr>
      </w:pPr>
    </w:p>
    <w:p w14:paraId="0EEE5AAE" w14:textId="77777777" w:rsidR="003407E9" w:rsidRDefault="003407E9" w:rsidP="003407E9">
      <w:pPr>
        <w:jc w:val="both"/>
        <w:rPr>
          <w:iCs/>
          <w:snapToGrid w:val="0"/>
          <w:color w:val="000000"/>
        </w:rPr>
      </w:pPr>
      <w:r>
        <w:rPr>
          <w:iCs/>
          <w:snapToGrid w:val="0"/>
          <w:color w:val="000000"/>
        </w:rPr>
        <w:t>‘How policies shape politics: Exploring the relationship between welfare expansion and democratic backsliding in Turkey’ (2019) 4</w:t>
      </w:r>
      <w:r w:rsidRPr="00661838">
        <w:rPr>
          <w:iCs/>
          <w:snapToGrid w:val="0"/>
          <w:color w:val="000000"/>
          <w:vertAlign w:val="superscript"/>
        </w:rPr>
        <w:t>th</w:t>
      </w:r>
      <w:r>
        <w:rPr>
          <w:iCs/>
          <w:snapToGrid w:val="0"/>
          <w:color w:val="000000"/>
        </w:rPr>
        <w:t xml:space="preserve"> International Conference on Public Policy, Concordia University, Montreal, 26-28 June (with T. </w:t>
      </w:r>
      <w:proofErr w:type="spellStart"/>
      <w:r>
        <w:rPr>
          <w:iCs/>
          <w:snapToGrid w:val="0"/>
          <w:color w:val="000000"/>
        </w:rPr>
        <w:t>Bolukbasi</w:t>
      </w:r>
      <w:proofErr w:type="spellEnd"/>
      <w:r>
        <w:rPr>
          <w:iCs/>
          <w:snapToGrid w:val="0"/>
          <w:color w:val="000000"/>
        </w:rPr>
        <w:t xml:space="preserve"> and K. </w:t>
      </w:r>
      <w:proofErr w:type="spellStart"/>
      <w:r>
        <w:rPr>
          <w:iCs/>
          <w:snapToGrid w:val="0"/>
          <w:color w:val="000000"/>
        </w:rPr>
        <w:t>Oktem</w:t>
      </w:r>
      <w:proofErr w:type="spellEnd"/>
      <w:r>
        <w:rPr>
          <w:iCs/>
          <w:snapToGrid w:val="0"/>
          <w:color w:val="000000"/>
        </w:rPr>
        <w:t>)</w:t>
      </w:r>
    </w:p>
    <w:p w14:paraId="69196D38" w14:textId="77777777" w:rsidR="003407E9" w:rsidRDefault="003407E9" w:rsidP="003407E9">
      <w:pPr>
        <w:jc w:val="both"/>
        <w:rPr>
          <w:iCs/>
          <w:snapToGrid w:val="0"/>
          <w:color w:val="000000"/>
        </w:rPr>
      </w:pPr>
    </w:p>
    <w:p w14:paraId="0F7FFD66" w14:textId="77777777" w:rsidR="003407E9" w:rsidRDefault="003407E9" w:rsidP="003407E9">
      <w:pPr>
        <w:jc w:val="both"/>
        <w:rPr>
          <w:iCs/>
          <w:snapToGrid w:val="0"/>
          <w:color w:val="000000"/>
        </w:rPr>
      </w:pPr>
      <w:r>
        <w:rPr>
          <w:iCs/>
          <w:snapToGrid w:val="0"/>
          <w:color w:val="000000"/>
        </w:rPr>
        <w:t>‘The power of conditionality vs. the power of ideas: The influence of the EU and the OECD on national policy-making compared’ (2017) 24</w:t>
      </w:r>
      <w:r w:rsidRPr="006E41CC">
        <w:rPr>
          <w:iCs/>
          <w:snapToGrid w:val="0"/>
          <w:color w:val="000000"/>
          <w:vertAlign w:val="superscript"/>
        </w:rPr>
        <w:t>th</w:t>
      </w:r>
      <w:r>
        <w:rPr>
          <w:iCs/>
          <w:snapToGrid w:val="0"/>
          <w:color w:val="000000"/>
        </w:rPr>
        <w:t xml:space="preserve"> International Conference of Europeanists on ‘Sustainability and Transformation’, Glasgow, 12-14 July</w:t>
      </w:r>
    </w:p>
    <w:p w14:paraId="3C28F5CA" w14:textId="77777777" w:rsidR="003407E9" w:rsidRDefault="003407E9" w:rsidP="003407E9">
      <w:pPr>
        <w:jc w:val="both"/>
        <w:rPr>
          <w:iCs/>
          <w:snapToGrid w:val="0"/>
          <w:color w:val="000000"/>
        </w:rPr>
      </w:pPr>
    </w:p>
    <w:p w14:paraId="0A6A2805" w14:textId="77777777" w:rsidR="003407E9" w:rsidRPr="00C826D0" w:rsidRDefault="003407E9" w:rsidP="003407E9">
      <w:pPr>
        <w:jc w:val="both"/>
        <w:rPr>
          <w:i/>
          <w:iCs/>
          <w:snapToGrid w:val="0"/>
          <w:color w:val="000000"/>
        </w:rPr>
      </w:pPr>
      <w:r w:rsidRPr="00C826D0">
        <w:rPr>
          <w:iCs/>
          <w:snapToGrid w:val="0"/>
          <w:color w:val="000000"/>
        </w:rPr>
        <w:t>‘Towards place-based approaches to crisis and uneven de</w:t>
      </w:r>
      <w:r>
        <w:rPr>
          <w:iCs/>
          <w:snapToGrid w:val="0"/>
          <w:color w:val="000000"/>
        </w:rPr>
        <w:t>velopment in Turkey’s regions?’ (2016)</w:t>
      </w:r>
      <w:r w:rsidRPr="00C826D0">
        <w:rPr>
          <w:iCs/>
          <w:snapToGrid w:val="0"/>
          <w:color w:val="000000"/>
        </w:rPr>
        <w:t xml:space="preserve"> 10th European Urban and Regional Studies Conference on Europe, </w:t>
      </w:r>
      <w:r w:rsidRPr="00C826D0">
        <w:rPr>
          <w:iCs/>
          <w:snapToGrid w:val="0"/>
          <w:color w:val="000000"/>
        </w:rPr>
        <w:lastRenderedPageBreak/>
        <w:t>Crisis and Uneven Development, Mediterranean Agricultural Institute of Chania, Cre</w:t>
      </w:r>
      <w:r>
        <w:rPr>
          <w:iCs/>
          <w:snapToGrid w:val="0"/>
          <w:color w:val="000000"/>
        </w:rPr>
        <w:t>te, Greece, 14-16 September</w:t>
      </w:r>
    </w:p>
    <w:p w14:paraId="258DEEEE" w14:textId="77777777" w:rsidR="003407E9" w:rsidRPr="00C826D0" w:rsidRDefault="003407E9" w:rsidP="003407E9">
      <w:pPr>
        <w:jc w:val="both"/>
        <w:rPr>
          <w:i/>
          <w:iCs/>
          <w:snapToGrid w:val="0"/>
          <w:color w:val="000000"/>
        </w:rPr>
      </w:pPr>
    </w:p>
    <w:p w14:paraId="5113F342" w14:textId="77777777" w:rsidR="003407E9" w:rsidRPr="005A2A81" w:rsidRDefault="003407E9" w:rsidP="003407E9">
      <w:pPr>
        <w:jc w:val="both"/>
        <w:rPr>
          <w:iCs/>
          <w:snapToGrid w:val="0"/>
          <w:color w:val="000000"/>
        </w:rPr>
      </w:pPr>
      <w:r>
        <w:rPr>
          <w:iCs/>
          <w:snapToGrid w:val="0"/>
          <w:color w:val="000000"/>
        </w:rPr>
        <w:t>‘</w:t>
      </w:r>
      <w:r w:rsidRPr="00D974D9">
        <w:rPr>
          <w:iCs/>
          <w:snapToGrid w:val="0"/>
          <w:color w:val="000000"/>
        </w:rPr>
        <w:t>Policy Transfer and International Diffusion of Regional Policy: How does EU conditionality matter?</w:t>
      </w:r>
      <w:r>
        <w:rPr>
          <w:iCs/>
          <w:snapToGrid w:val="0"/>
          <w:color w:val="000000"/>
        </w:rPr>
        <w:t xml:space="preserve">’ (2015) </w:t>
      </w:r>
      <w:r w:rsidRPr="005A2A81">
        <w:rPr>
          <w:iCs/>
          <w:snapToGrid w:val="0"/>
          <w:color w:val="000000"/>
        </w:rPr>
        <w:t>Regional Studies Association (RSA) Workshop on Cross-national Policy Transfer in Regional and Urban Policy, The RSA Research</w:t>
      </w:r>
      <w:r>
        <w:rPr>
          <w:iCs/>
          <w:snapToGrid w:val="0"/>
          <w:color w:val="000000"/>
        </w:rPr>
        <w:t xml:space="preserve"> Network on EU Cohesion, Delft, 19 January</w:t>
      </w:r>
    </w:p>
    <w:p w14:paraId="0567F9CE" w14:textId="77777777" w:rsidR="003407E9" w:rsidRDefault="003407E9" w:rsidP="003407E9">
      <w:pPr>
        <w:jc w:val="both"/>
        <w:rPr>
          <w:i/>
          <w:snapToGrid w:val="0"/>
          <w:color w:val="000000"/>
          <w:lang w:val="en-US"/>
        </w:rPr>
      </w:pPr>
    </w:p>
    <w:p w14:paraId="00E70A9D" w14:textId="77777777" w:rsidR="003407E9" w:rsidRDefault="003407E9" w:rsidP="003407E9">
      <w:pPr>
        <w:jc w:val="both"/>
        <w:rPr>
          <w:i/>
        </w:rPr>
      </w:pPr>
      <w:r>
        <w:t>‘</w:t>
      </w:r>
      <w:r w:rsidRPr="00D974D9">
        <w:t>Politics of Redistributive Policy Reform in Pre-Accession States</w:t>
      </w:r>
      <w:r>
        <w:t xml:space="preserve">’ (2013) </w:t>
      </w:r>
      <w:r w:rsidRPr="007F30D2">
        <w:t xml:space="preserve">Council for European Studies (CES), </w:t>
      </w:r>
      <w:r>
        <w:t>20</w:t>
      </w:r>
      <w:r w:rsidRPr="00C92450">
        <w:rPr>
          <w:vertAlign w:val="superscript"/>
        </w:rPr>
        <w:t>th</w:t>
      </w:r>
      <w:r w:rsidRPr="007F30D2">
        <w:t xml:space="preserve"> International</w:t>
      </w:r>
      <w:r>
        <w:t xml:space="preserve"> Conference of Europeanists on ‘Crisis &amp; Contingency: States of (In)stability’, Amsterdam, 25-27 June</w:t>
      </w:r>
    </w:p>
    <w:p w14:paraId="3A8ED40B" w14:textId="77777777" w:rsidR="003407E9" w:rsidRDefault="003407E9" w:rsidP="003407E9">
      <w:pPr>
        <w:jc w:val="both"/>
        <w:rPr>
          <w:i/>
        </w:rPr>
      </w:pPr>
    </w:p>
    <w:p w14:paraId="14698DE1" w14:textId="77777777" w:rsidR="003407E9" w:rsidRDefault="003407E9" w:rsidP="003407E9">
      <w:pPr>
        <w:jc w:val="both"/>
      </w:pPr>
      <w:r>
        <w:t>‘</w:t>
      </w:r>
      <w:r w:rsidRPr="00D974D9">
        <w:t>Tracing the EU's Impact in a Candidate Country</w:t>
      </w:r>
      <w:r>
        <w:t>’</w:t>
      </w:r>
      <w:r w:rsidRPr="007F30D2">
        <w:t xml:space="preserve"> (2011) Council for European Studies (CES), </w:t>
      </w:r>
      <w:r>
        <w:t>18</w:t>
      </w:r>
      <w:r w:rsidRPr="00C92450">
        <w:rPr>
          <w:vertAlign w:val="superscript"/>
        </w:rPr>
        <w:t>th</w:t>
      </w:r>
      <w:r w:rsidRPr="007F30D2">
        <w:t xml:space="preserve"> International</w:t>
      </w:r>
      <w:r>
        <w:t xml:space="preserve"> Conference of Europeanists on ‘</w:t>
      </w:r>
      <w:r w:rsidRPr="007F30D2">
        <w:t xml:space="preserve">The Causes, Consequences and Meaning of </w:t>
      </w:r>
      <w:proofErr w:type="spellStart"/>
      <w:r w:rsidRPr="007F30D2">
        <w:t>Tr</w:t>
      </w:r>
      <w:r>
        <w:t>ansnationalization</w:t>
      </w:r>
      <w:proofErr w:type="spellEnd"/>
      <w:r>
        <w:t>’</w:t>
      </w:r>
      <w:r w:rsidRPr="007F30D2">
        <w:t xml:space="preserve">, Barcelona, 20-22 June </w:t>
      </w:r>
    </w:p>
    <w:p w14:paraId="3074B48D" w14:textId="77777777" w:rsidR="003407E9" w:rsidRDefault="003407E9" w:rsidP="003407E9">
      <w:pPr>
        <w:jc w:val="both"/>
        <w:rPr>
          <w:i/>
        </w:rPr>
      </w:pPr>
    </w:p>
    <w:p w14:paraId="083F4777" w14:textId="77777777" w:rsidR="003407E9" w:rsidRDefault="003407E9" w:rsidP="003407E9">
      <w:pPr>
        <w:jc w:val="both"/>
      </w:pPr>
      <w:r>
        <w:t>‘</w:t>
      </w:r>
      <w:r w:rsidRPr="00D974D9">
        <w:t>Studying the EU’s Impact on Turkey’s Domestic Policy-making: Proposal for a Comparative Approach</w:t>
      </w:r>
      <w:r>
        <w:t xml:space="preserve">’ (2009) Conceptualizing Turkey-EU Relations Conference, European Commission, Humboldt University and Marmara University, Istanbul, 9-10 October (with T. </w:t>
      </w:r>
      <w:proofErr w:type="spellStart"/>
      <w:r>
        <w:t>Bolukbasi</w:t>
      </w:r>
      <w:proofErr w:type="spellEnd"/>
      <w:r>
        <w:t xml:space="preserve"> and S. </w:t>
      </w:r>
      <w:proofErr w:type="spellStart"/>
      <w:r>
        <w:t>Ozcurumez</w:t>
      </w:r>
      <w:proofErr w:type="spellEnd"/>
      <w:r>
        <w:t>)</w:t>
      </w:r>
    </w:p>
    <w:p w14:paraId="7EA54338" w14:textId="77777777" w:rsidR="003407E9" w:rsidRPr="00F7385A" w:rsidRDefault="003407E9" w:rsidP="003407E9">
      <w:pPr>
        <w:jc w:val="both"/>
        <w:rPr>
          <w:i/>
          <w:snapToGrid w:val="0"/>
          <w:color w:val="000000"/>
          <w:lang w:val="en-US"/>
        </w:rPr>
      </w:pPr>
    </w:p>
    <w:p w14:paraId="2510B4E1" w14:textId="77777777" w:rsidR="003407E9" w:rsidRPr="00573435" w:rsidRDefault="003407E9" w:rsidP="003407E9">
      <w:pPr>
        <w:jc w:val="both"/>
        <w:rPr>
          <w:snapToGrid w:val="0"/>
          <w:color w:val="000000"/>
          <w:lang w:val="en-US"/>
        </w:rPr>
      </w:pPr>
      <w:r>
        <w:rPr>
          <w:snapToGrid w:val="0"/>
          <w:color w:val="000000"/>
          <w:lang w:val="en-US"/>
        </w:rPr>
        <w:t>‘</w:t>
      </w:r>
      <w:r w:rsidRPr="00D974D9">
        <w:rPr>
          <w:snapToGrid w:val="0"/>
          <w:color w:val="000000"/>
          <w:lang w:val="en-US"/>
        </w:rPr>
        <w:t>Investigating Regional Responses to the EU’s Lisbon Agenda</w:t>
      </w:r>
      <w:r>
        <w:rPr>
          <w:snapToGrid w:val="0"/>
          <w:color w:val="000000"/>
          <w:lang w:val="en-US"/>
        </w:rPr>
        <w:t>’</w:t>
      </w:r>
      <w:r w:rsidRPr="00573435">
        <w:rPr>
          <w:snapToGrid w:val="0"/>
          <w:color w:val="000000"/>
          <w:lang w:val="en-US"/>
        </w:rPr>
        <w:t xml:space="preserve"> (2007) International Conference on Regions and R</w:t>
      </w:r>
      <w:r>
        <w:rPr>
          <w:snapToGrid w:val="0"/>
          <w:color w:val="000000"/>
          <w:lang w:val="en-US"/>
        </w:rPr>
        <w:t xml:space="preserve">egionalism in and beyond Europe, </w:t>
      </w:r>
      <w:r w:rsidRPr="00573435">
        <w:rPr>
          <w:snapToGrid w:val="0"/>
          <w:color w:val="000000"/>
          <w:lang w:val="en-US"/>
        </w:rPr>
        <w:t xml:space="preserve">Institute for Advanced Studies, Lancaster </w:t>
      </w:r>
      <w:r>
        <w:rPr>
          <w:snapToGrid w:val="0"/>
          <w:color w:val="000000"/>
          <w:lang w:val="en-US"/>
        </w:rPr>
        <w:t>University, UK, 17-19 September</w:t>
      </w:r>
    </w:p>
    <w:p w14:paraId="0CF7E732" w14:textId="77777777" w:rsidR="003407E9" w:rsidRPr="00573435" w:rsidRDefault="003407E9" w:rsidP="003407E9">
      <w:pPr>
        <w:jc w:val="both"/>
        <w:rPr>
          <w:i/>
          <w:snapToGrid w:val="0"/>
          <w:color w:val="000000"/>
          <w:lang w:val="en-US"/>
        </w:rPr>
      </w:pPr>
    </w:p>
    <w:p w14:paraId="1D6D1945" w14:textId="77777777" w:rsidR="003407E9" w:rsidRPr="00573435" w:rsidRDefault="003407E9" w:rsidP="003407E9">
      <w:pPr>
        <w:jc w:val="both"/>
        <w:rPr>
          <w:iCs/>
          <w:snapToGrid w:val="0"/>
          <w:color w:val="000000"/>
          <w:lang w:val="en-US"/>
        </w:rPr>
      </w:pPr>
      <w:r>
        <w:rPr>
          <w:snapToGrid w:val="0"/>
          <w:color w:val="000000"/>
          <w:lang w:val="en-US"/>
        </w:rPr>
        <w:t>‘</w:t>
      </w:r>
      <w:r w:rsidRPr="00D974D9">
        <w:rPr>
          <w:snapToGrid w:val="0"/>
          <w:color w:val="000000"/>
          <w:lang w:val="en-US"/>
        </w:rPr>
        <w:t>Enlargement and Cohesion: Implications for economic and social development in Turkey</w:t>
      </w:r>
      <w:r>
        <w:rPr>
          <w:snapToGrid w:val="0"/>
          <w:color w:val="000000"/>
          <w:lang w:val="en-US"/>
        </w:rPr>
        <w:t>’</w:t>
      </w:r>
      <w:r w:rsidRPr="00573435">
        <w:rPr>
          <w:i/>
          <w:snapToGrid w:val="0"/>
          <w:color w:val="000000"/>
          <w:lang w:val="en-US"/>
        </w:rPr>
        <w:t xml:space="preserve"> </w:t>
      </w:r>
      <w:r w:rsidRPr="00573435">
        <w:rPr>
          <w:iCs/>
          <w:snapToGrid w:val="0"/>
          <w:color w:val="000000"/>
          <w:lang w:val="en-US"/>
        </w:rPr>
        <w:t xml:space="preserve">(2006) International Conference on Social </w:t>
      </w:r>
      <w:r>
        <w:rPr>
          <w:iCs/>
          <w:snapToGrid w:val="0"/>
          <w:color w:val="000000"/>
          <w:lang w:val="en-US"/>
        </w:rPr>
        <w:t xml:space="preserve">Policy and Regional Development, </w:t>
      </w:r>
      <w:r w:rsidRPr="00573435">
        <w:rPr>
          <w:iCs/>
          <w:snapToGrid w:val="0"/>
          <w:color w:val="000000"/>
          <w:lang w:val="en-US"/>
        </w:rPr>
        <w:t>the Institute for Economics and Friedrich Ebert Stiftung in Z</w:t>
      </w:r>
      <w:r>
        <w:rPr>
          <w:iCs/>
          <w:snapToGrid w:val="0"/>
          <w:color w:val="000000"/>
          <w:lang w:val="en-US"/>
        </w:rPr>
        <w:t>agreb, Croatia, 30 November</w:t>
      </w:r>
      <w:r w:rsidRPr="00573435">
        <w:rPr>
          <w:iCs/>
          <w:snapToGrid w:val="0"/>
          <w:color w:val="000000"/>
          <w:lang w:val="en-US"/>
        </w:rPr>
        <w:t>.</w:t>
      </w:r>
    </w:p>
    <w:p w14:paraId="7D6F3711" w14:textId="77777777" w:rsidR="003407E9" w:rsidRPr="00573435" w:rsidRDefault="003407E9" w:rsidP="003407E9">
      <w:pPr>
        <w:jc w:val="both"/>
        <w:rPr>
          <w:iCs/>
          <w:snapToGrid w:val="0"/>
          <w:color w:val="000000"/>
          <w:lang w:val="en-US"/>
        </w:rPr>
      </w:pPr>
    </w:p>
    <w:p w14:paraId="2EA08090" w14:textId="77777777" w:rsidR="003407E9" w:rsidRPr="00573435" w:rsidRDefault="003407E9" w:rsidP="003407E9">
      <w:pPr>
        <w:pStyle w:val="BodyText3"/>
        <w:rPr>
          <w:rFonts w:ascii="Times New Roman" w:hAnsi="Times New Roman"/>
          <w:i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iCs/>
          <w:snapToGrid w:val="0"/>
          <w:sz w:val="24"/>
          <w:szCs w:val="24"/>
          <w:lang w:val="en-US"/>
        </w:rPr>
        <w:t>‘</w:t>
      </w:r>
      <w:r w:rsidRPr="00D974D9">
        <w:rPr>
          <w:rFonts w:ascii="Times New Roman" w:hAnsi="Times New Roman"/>
          <w:iCs/>
          <w:snapToGrid w:val="0"/>
          <w:sz w:val="24"/>
          <w:szCs w:val="24"/>
          <w:lang w:val="en-US"/>
        </w:rPr>
        <w:t>Conflicts and Contradictions in Turkey’s adaptation to Multi-level Governance in the EU: The Role of the Ottoman Legacy on Turkey’s Present-day Regional Governance</w:t>
      </w:r>
      <w:r>
        <w:rPr>
          <w:rFonts w:ascii="Times New Roman" w:hAnsi="Times New Roman"/>
          <w:iCs/>
          <w:snapToGrid w:val="0"/>
          <w:sz w:val="24"/>
          <w:szCs w:val="24"/>
          <w:lang w:val="en-US"/>
        </w:rPr>
        <w:t>’</w:t>
      </w:r>
      <w:r w:rsidRPr="00573435">
        <w:rPr>
          <w:rFonts w:ascii="Times New Roman" w:hAnsi="Times New Roman"/>
          <w:snapToGrid w:val="0"/>
          <w:sz w:val="24"/>
          <w:szCs w:val="24"/>
          <w:lang w:val="en-US"/>
        </w:rPr>
        <w:t xml:space="preserve"> (2006) UCSIA International Workshop on the EU and the Historical Legacies in the Balkans, University of Antwe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rp, Belgium, 16-18 November</w:t>
      </w:r>
    </w:p>
    <w:p w14:paraId="5E70D1AD" w14:textId="77777777" w:rsidR="003407E9" w:rsidRPr="00573435" w:rsidRDefault="003407E9" w:rsidP="003407E9">
      <w:pPr>
        <w:pStyle w:val="Texte1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2928D0FC" w14:textId="77777777" w:rsidR="003407E9" w:rsidRPr="00573435" w:rsidRDefault="003407E9" w:rsidP="003407E9">
      <w:pPr>
        <w:pStyle w:val="Texte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‘</w:t>
      </w:r>
      <w:r w:rsidRPr="002C065D">
        <w:rPr>
          <w:rFonts w:ascii="Times New Roman" w:hAnsi="Times New Roman"/>
          <w:iCs/>
          <w:sz w:val="24"/>
          <w:szCs w:val="24"/>
        </w:rPr>
        <w:t>The Europeanisation of regional policy in Romania and Turkey: New modes of multi-level governance?</w:t>
      </w:r>
      <w:r>
        <w:rPr>
          <w:rFonts w:ascii="Times New Roman" w:hAnsi="Times New Roman"/>
          <w:iCs/>
          <w:sz w:val="24"/>
          <w:szCs w:val="24"/>
        </w:rPr>
        <w:t>’</w:t>
      </w:r>
      <w:r w:rsidRPr="00573435">
        <w:rPr>
          <w:rFonts w:ascii="Times New Roman" w:hAnsi="Times New Roman"/>
          <w:sz w:val="24"/>
          <w:szCs w:val="24"/>
        </w:rPr>
        <w:t xml:space="preserve"> (2006) Regional Studies Association (RSA) Conference on Shaping EU Regional Policy: Economic, Social and Political Pressures, Leuven, Belgium</w:t>
      </w:r>
      <w:r>
        <w:rPr>
          <w:rFonts w:ascii="Times New Roman" w:hAnsi="Times New Roman"/>
          <w:sz w:val="24"/>
          <w:szCs w:val="24"/>
        </w:rPr>
        <w:t>, 8-9 June (w</w:t>
      </w:r>
      <w:r>
        <w:rPr>
          <w:rFonts w:ascii="Times New Roman" w:hAnsi="Times New Roman"/>
          <w:iCs/>
          <w:sz w:val="24"/>
          <w:szCs w:val="24"/>
        </w:rPr>
        <w:t xml:space="preserve">ith </w:t>
      </w:r>
      <w:r w:rsidRPr="00573435">
        <w:rPr>
          <w:rFonts w:ascii="Times New Roman" w:hAnsi="Times New Roman"/>
          <w:sz w:val="24"/>
          <w:szCs w:val="24"/>
        </w:rPr>
        <w:t xml:space="preserve">Ana Maria </w:t>
      </w:r>
      <w:proofErr w:type="spellStart"/>
      <w:r w:rsidRPr="00573435">
        <w:rPr>
          <w:rFonts w:ascii="Times New Roman" w:hAnsi="Times New Roman"/>
          <w:sz w:val="24"/>
          <w:szCs w:val="24"/>
        </w:rPr>
        <w:t>Dobre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DE6260C" w14:textId="77777777" w:rsidR="003407E9" w:rsidRPr="00573435" w:rsidRDefault="003407E9" w:rsidP="003407E9">
      <w:pPr>
        <w:pStyle w:val="Texte1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214E4D50" w14:textId="77777777" w:rsidR="003407E9" w:rsidRPr="00573435" w:rsidRDefault="003407E9" w:rsidP="003407E9">
      <w:pPr>
        <w:pStyle w:val="Texte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‘</w:t>
      </w:r>
      <w:r w:rsidRPr="002C065D">
        <w:rPr>
          <w:rFonts w:ascii="Times New Roman" w:hAnsi="Times New Roman"/>
          <w:iCs/>
          <w:sz w:val="24"/>
          <w:szCs w:val="24"/>
          <w:lang w:val="en-US"/>
        </w:rPr>
        <w:t>The Social Dimension in Relations between Turkey and the EU: the issue of regional disparities</w:t>
      </w:r>
      <w:r>
        <w:rPr>
          <w:rFonts w:ascii="Times New Roman" w:hAnsi="Times New Roman"/>
          <w:iCs/>
          <w:sz w:val="24"/>
          <w:szCs w:val="24"/>
          <w:lang w:val="en-US"/>
        </w:rPr>
        <w:t>’</w:t>
      </w:r>
      <w:r w:rsidRPr="00573435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573435">
        <w:rPr>
          <w:rFonts w:ascii="Times New Roman" w:hAnsi="Times New Roman"/>
          <w:sz w:val="24"/>
          <w:szCs w:val="24"/>
          <w:lang w:val="en-US"/>
        </w:rPr>
        <w:t xml:space="preserve">(2006) </w:t>
      </w:r>
      <w:r w:rsidRPr="00573435">
        <w:rPr>
          <w:rFonts w:ascii="Times New Roman" w:hAnsi="Times New Roman"/>
          <w:sz w:val="24"/>
          <w:szCs w:val="24"/>
        </w:rPr>
        <w:t xml:space="preserve">CERI/AFEMOTI </w:t>
      </w:r>
      <w:proofErr w:type="spellStart"/>
      <w:r w:rsidRPr="00573435">
        <w:rPr>
          <w:rFonts w:ascii="Times New Roman" w:hAnsi="Times New Roman"/>
          <w:sz w:val="24"/>
          <w:szCs w:val="24"/>
        </w:rPr>
        <w:t>Projet</w:t>
      </w:r>
      <w:proofErr w:type="spellEnd"/>
      <w:r w:rsidRPr="00573435">
        <w:rPr>
          <w:rFonts w:ascii="Times New Roman" w:hAnsi="Times New Roman"/>
          <w:sz w:val="24"/>
          <w:szCs w:val="24"/>
        </w:rPr>
        <w:t xml:space="preserve"> de colloque, Le Social dans les Rapports entre </w:t>
      </w:r>
      <w:proofErr w:type="spellStart"/>
      <w:r w:rsidRPr="00573435">
        <w:rPr>
          <w:rFonts w:ascii="Times New Roman" w:hAnsi="Times New Roman"/>
          <w:sz w:val="24"/>
          <w:szCs w:val="24"/>
        </w:rPr>
        <w:t>L'Union</w:t>
      </w:r>
      <w:proofErr w:type="spellEnd"/>
      <w:r w:rsidRPr="00573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435">
        <w:rPr>
          <w:rFonts w:ascii="Times New Roman" w:hAnsi="Times New Roman"/>
          <w:sz w:val="24"/>
          <w:szCs w:val="24"/>
        </w:rPr>
        <w:t>Europeenne</w:t>
      </w:r>
      <w:proofErr w:type="spellEnd"/>
      <w:r w:rsidRPr="00573435">
        <w:rPr>
          <w:rFonts w:ascii="Times New Roman" w:hAnsi="Times New Roman"/>
          <w:sz w:val="24"/>
          <w:szCs w:val="24"/>
        </w:rPr>
        <w:t xml:space="preserve"> et la </w:t>
      </w:r>
      <w:proofErr w:type="spellStart"/>
      <w:r w:rsidRPr="00573435">
        <w:rPr>
          <w:rFonts w:ascii="Times New Roman" w:hAnsi="Times New Roman"/>
          <w:sz w:val="24"/>
          <w:szCs w:val="24"/>
        </w:rPr>
        <w:t>Turquie</w:t>
      </w:r>
      <w:proofErr w:type="spellEnd"/>
      <w:r w:rsidRPr="00573435">
        <w:rPr>
          <w:rFonts w:ascii="Times New Roman" w:hAnsi="Times New Roman"/>
          <w:sz w:val="24"/>
          <w:szCs w:val="24"/>
        </w:rPr>
        <w:t>, Paris</w:t>
      </w:r>
      <w:r>
        <w:rPr>
          <w:rFonts w:ascii="Times New Roman" w:hAnsi="Times New Roman"/>
          <w:sz w:val="24"/>
          <w:szCs w:val="24"/>
        </w:rPr>
        <w:t>, 9 May</w:t>
      </w:r>
    </w:p>
    <w:p w14:paraId="53F8BD52" w14:textId="77777777" w:rsidR="003407E9" w:rsidRPr="00F91B5C" w:rsidRDefault="003407E9" w:rsidP="003407E9">
      <w:pPr>
        <w:autoSpaceDE w:val="0"/>
        <w:autoSpaceDN w:val="0"/>
        <w:adjustRightInd w:val="0"/>
        <w:jc w:val="both"/>
      </w:pPr>
    </w:p>
    <w:p w14:paraId="0883C2AB" w14:textId="77777777" w:rsidR="003407E9" w:rsidRPr="00573435" w:rsidRDefault="003407E9" w:rsidP="003407E9">
      <w:pPr>
        <w:jc w:val="both"/>
        <w:rPr>
          <w:iCs/>
          <w:snapToGrid w:val="0"/>
          <w:lang w:val="en-US"/>
        </w:rPr>
      </w:pPr>
      <w:r>
        <w:rPr>
          <w:snapToGrid w:val="0"/>
          <w:lang w:val="en-US"/>
        </w:rPr>
        <w:t>‘</w:t>
      </w:r>
      <w:r w:rsidRPr="002C065D">
        <w:rPr>
          <w:snapToGrid w:val="0"/>
          <w:lang w:val="en-US"/>
        </w:rPr>
        <w:t>The Impact of the EU on Regional Development in Turkey: An Institutional Perspective</w:t>
      </w:r>
      <w:r>
        <w:rPr>
          <w:snapToGrid w:val="0"/>
          <w:lang w:val="en-US"/>
        </w:rPr>
        <w:t>’</w:t>
      </w:r>
      <w:r w:rsidRPr="00573435">
        <w:rPr>
          <w:i/>
          <w:snapToGrid w:val="0"/>
          <w:lang w:val="en-US"/>
        </w:rPr>
        <w:t xml:space="preserve"> </w:t>
      </w:r>
      <w:r w:rsidRPr="00573435">
        <w:rPr>
          <w:iCs/>
          <w:snapToGrid w:val="0"/>
          <w:lang w:val="en-US"/>
        </w:rPr>
        <w:t xml:space="preserve">(2005) ECPR </w:t>
      </w:r>
      <w:r w:rsidRPr="00573435">
        <w:rPr>
          <w:iCs/>
          <w:snapToGrid w:val="0"/>
          <w:color w:val="000000"/>
          <w:lang w:val="en-US"/>
        </w:rPr>
        <w:t>(European Consortium for Political Research) Conference in Budapest</w:t>
      </w:r>
      <w:r>
        <w:rPr>
          <w:iCs/>
          <w:snapToGrid w:val="0"/>
          <w:color w:val="000000"/>
          <w:lang w:val="en-US"/>
        </w:rPr>
        <w:t>, 8-10 September</w:t>
      </w:r>
    </w:p>
    <w:p w14:paraId="41CFBF5C" w14:textId="77777777" w:rsidR="003407E9" w:rsidRPr="00573435" w:rsidRDefault="003407E9" w:rsidP="003407E9">
      <w:pPr>
        <w:jc w:val="both"/>
        <w:rPr>
          <w:i/>
          <w:snapToGrid w:val="0"/>
          <w:lang w:val="en-US"/>
        </w:rPr>
      </w:pPr>
    </w:p>
    <w:p w14:paraId="59ED10D3" w14:textId="77777777" w:rsidR="003407E9" w:rsidRPr="00573435" w:rsidRDefault="003407E9" w:rsidP="003407E9">
      <w:pPr>
        <w:jc w:val="both"/>
      </w:pPr>
      <w:r>
        <w:rPr>
          <w:snapToGrid w:val="0"/>
          <w:lang w:val="en-US"/>
        </w:rPr>
        <w:lastRenderedPageBreak/>
        <w:t>‘</w:t>
      </w:r>
      <w:r w:rsidRPr="002C065D">
        <w:rPr>
          <w:snapToGrid w:val="0"/>
          <w:lang w:val="en-US"/>
        </w:rPr>
        <w:t>Europeanisation of regional policy and regional governance in Turkey</w:t>
      </w:r>
      <w:r>
        <w:rPr>
          <w:snapToGrid w:val="0"/>
          <w:lang w:val="en-US"/>
        </w:rPr>
        <w:t>’</w:t>
      </w:r>
      <w:r w:rsidRPr="00573435">
        <w:rPr>
          <w:iCs/>
          <w:snapToGrid w:val="0"/>
          <w:lang w:val="en-US"/>
        </w:rPr>
        <w:t xml:space="preserve"> (2005) </w:t>
      </w:r>
      <w:r w:rsidRPr="00573435">
        <w:t xml:space="preserve">4th ECPR </w:t>
      </w:r>
      <w:r w:rsidRPr="00573435">
        <w:rPr>
          <w:iCs/>
          <w:snapToGrid w:val="0"/>
          <w:color w:val="000000"/>
          <w:lang w:val="en-US"/>
        </w:rPr>
        <w:t xml:space="preserve">(European Consortium for Political Research) </w:t>
      </w:r>
      <w:r w:rsidRPr="00573435">
        <w:t xml:space="preserve">-YEN Research Meeting in co-operation with CEVIPOL-ULB, Polity, politics and policy: To what extent does Europeanisation </w:t>
      </w:r>
      <w:proofErr w:type="gramStart"/>
      <w:r w:rsidRPr="00573435">
        <w:t>matter?,</w:t>
      </w:r>
      <w:proofErr w:type="gramEnd"/>
      <w:r w:rsidRPr="00573435">
        <w:t xml:space="preserve"> Brussels</w:t>
      </w:r>
      <w:r>
        <w:t>, 28 January</w:t>
      </w:r>
    </w:p>
    <w:p w14:paraId="76AB57C6" w14:textId="77777777" w:rsidR="003407E9" w:rsidRPr="00573435" w:rsidRDefault="003407E9" w:rsidP="003407E9">
      <w:pPr>
        <w:jc w:val="both"/>
        <w:rPr>
          <w:i/>
          <w:snapToGrid w:val="0"/>
          <w:color w:val="000000"/>
          <w:lang w:val="en-US"/>
        </w:rPr>
      </w:pPr>
    </w:p>
    <w:p w14:paraId="26534111" w14:textId="77777777" w:rsidR="003407E9" w:rsidRPr="00573435" w:rsidRDefault="003407E9" w:rsidP="003407E9">
      <w:pPr>
        <w:jc w:val="both"/>
      </w:pPr>
      <w:r>
        <w:rPr>
          <w:snapToGrid w:val="0"/>
          <w:color w:val="000000"/>
          <w:lang w:val="en-US"/>
        </w:rPr>
        <w:t>‘</w:t>
      </w:r>
      <w:r w:rsidRPr="002C065D">
        <w:rPr>
          <w:snapToGrid w:val="0"/>
          <w:color w:val="000000"/>
          <w:lang w:val="en-US"/>
        </w:rPr>
        <w:t>Regions and European Integration: The Issue of Regional Governance in Turkey</w:t>
      </w:r>
      <w:r>
        <w:rPr>
          <w:snapToGrid w:val="0"/>
          <w:color w:val="000000"/>
          <w:lang w:val="en-US"/>
        </w:rPr>
        <w:t>’</w:t>
      </w:r>
      <w:r w:rsidRPr="002C065D">
        <w:rPr>
          <w:snapToGrid w:val="0"/>
          <w:color w:val="000000"/>
          <w:lang w:val="en-US"/>
        </w:rPr>
        <w:t xml:space="preserve"> </w:t>
      </w:r>
      <w:r w:rsidRPr="00573435">
        <w:rPr>
          <w:snapToGrid w:val="0"/>
          <w:color w:val="000000"/>
          <w:lang w:val="en-US"/>
        </w:rPr>
        <w:t xml:space="preserve">(2004) </w:t>
      </w:r>
      <w:r w:rsidRPr="00573435">
        <w:rPr>
          <w:iCs/>
          <w:snapToGrid w:val="0"/>
          <w:color w:val="000000"/>
          <w:lang w:val="en-US"/>
        </w:rPr>
        <w:t xml:space="preserve">ECPR (European Consortium for Political Research) Standing Group on the European Union, </w:t>
      </w:r>
      <w:r w:rsidRPr="00573435">
        <w:t xml:space="preserve">the Second Pan-European Conference on EU politics: Implications of a Wider Europe, </w:t>
      </w:r>
      <w:r>
        <w:t>Bologna, Italy, 24-26 June 2004</w:t>
      </w:r>
    </w:p>
    <w:p w14:paraId="62F3DFA6" w14:textId="77777777" w:rsidR="003407E9" w:rsidRPr="00F91B5C" w:rsidRDefault="003407E9" w:rsidP="003407E9">
      <w:pPr>
        <w:pStyle w:val="Heading1"/>
        <w:jc w:val="both"/>
        <w:rPr>
          <w:iCs/>
          <w:snapToGrid w:val="0"/>
          <w:color w:val="000000"/>
          <w:sz w:val="24"/>
          <w:szCs w:val="24"/>
        </w:rPr>
      </w:pPr>
    </w:p>
    <w:p w14:paraId="40D7BF2B" w14:textId="77777777" w:rsidR="003407E9" w:rsidRPr="00573435" w:rsidRDefault="003407E9" w:rsidP="003407E9">
      <w:pPr>
        <w:jc w:val="both"/>
        <w:rPr>
          <w:color w:val="000000"/>
        </w:rPr>
      </w:pPr>
      <w:r>
        <w:rPr>
          <w:iCs/>
        </w:rPr>
        <w:t>‘</w:t>
      </w:r>
      <w:r w:rsidRPr="002C065D">
        <w:rPr>
          <w:iCs/>
        </w:rPr>
        <w:t>A Comparative Approach to the issue of Regional Governance in Turkey on the Road to EU Membership</w:t>
      </w:r>
      <w:r>
        <w:rPr>
          <w:iCs/>
        </w:rPr>
        <w:t>’</w:t>
      </w:r>
      <w:r w:rsidRPr="00573435">
        <w:t xml:space="preserve"> (2004) Free University of Brussels (VUB) doctoral seminar series on Europeanisation and C</w:t>
      </w:r>
      <w:r>
        <w:t>onflict Resolution, 15 June</w:t>
      </w:r>
    </w:p>
    <w:p w14:paraId="2FCDA29F" w14:textId="77777777" w:rsidR="003407E9" w:rsidRPr="000768D5" w:rsidRDefault="003407E9" w:rsidP="003407E9">
      <w:pPr>
        <w:jc w:val="both"/>
      </w:pPr>
    </w:p>
    <w:p w14:paraId="7EE48AF8" w14:textId="77777777" w:rsidR="003407E9" w:rsidRPr="00573435" w:rsidRDefault="003407E9" w:rsidP="003407E9">
      <w:pPr>
        <w:pStyle w:val="Heading1"/>
        <w:jc w:val="both"/>
        <w:rPr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‘</w:t>
      </w:r>
      <w:r w:rsidRPr="002C065D">
        <w:rPr>
          <w:snapToGrid w:val="0"/>
          <w:color w:val="000000"/>
          <w:sz w:val="24"/>
          <w:szCs w:val="24"/>
          <w:lang w:val="en-US"/>
        </w:rPr>
        <w:t>Prospects for Regional Governance in Turkey: Key to EU Membership</w:t>
      </w:r>
      <w:r>
        <w:rPr>
          <w:snapToGrid w:val="0"/>
          <w:color w:val="000000"/>
          <w:sz w:val="24"/>
          <w:szCs w:val="24"/>
          <w:lang w:val="en-US"/>
        </w:rPr>
        <w:t>’</w:t>
      </w:r>
      <w:r w:rsidRPr="00573435">
        <w:rPr>
          <w:iCs/>
          <w:snapToGrid w:val="0"/>
          <w:color w:val="000000"/>
          <w:sz w:val="24"/>
          <w:szCs w:val="24"/>
          <w:lang w:val="en-US"/>
        </w:rPr>
        <w:t xml:space="preserve"> (2003) UACES (University Association for Contempora</w:t>
      </w:r>
      <w:r>
        <w:rPr>
          <w:iCs/>
          <w:snapToGrid w:val="0"/>
          <w:color w:val="000000"/>
          <w:sz w:val="24"/>
          <w:szCs w:val="24"/>
          <w:lang w:val="en-US"/>
        </w:rPr>
        <w:t>ry European Studies) Conference on</w:t>
      </w:r>
      <w:r w:rsidRPr="00573435">
        <w:rPr>
          <w:iCs/>
          <w:snapToGrid w:val="0"/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t</w:t>
      </w:r>
      <w:r w:rsidRPr="00573435">
        <w:rPr>
          <w:color w:val="000000"/>
          <w:sz w:val="24"/>
          <w:szCs w:val="24"/>
        </w:rPr>
        <w:t xml:space="preserve">he EU: The First Ten Years, The Next Ten </w:t>
      </w:r>
      <w:proofErr w:type="gramStart"/>
      <w:r w:rsidRPr="00573435">
        <w:rPr>
          <w:color w:val="000000"/>
          <w:sz w:val="24"/>
          <w:szCs w:val="24"/>
        </w:rPr>
        <w:t>Years?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573435">
        <w:rPr>
          <w:sz w:val="24"/>
          <w:szCs w:val="24"/>
        </w:rPr>
        <w:t>University of Newcastle upon Tyne</w:t>
      </w:r>
      <w:r>
        <w:rPr>
          <w:sz w:val="24"/>
          <w:szCs w:val="24"/>
        </w:rPr>
        <w:t>, 2-4 September</w:t>
      </w:r>
    </w:p>
    <w:p w14:paraId="20B44ACD" w14:textId="77777777" w:rsidR="003407E9" w:rsidRPr="00573435" w:rsidRDefault="003407E9" w:rsidP="003407E9">
      <w:pPr>
        <w:jc w:val="both"/>
      </w:pPr>
    </w:p>
    <w:p w14:paraId="3FA653F1" w14:textId="77777777" w:rsidR="003407E9" w:rsidRDefault="003407E9" w:rsidP="003407E9">
      <w:pPr>
        <w:pStyle w:val="Heading2"/>
        <w:rPr>
          <w:rFonts w:ascii="Times New Roman" w:hAnsi="Times New Roman"/>
        </w:rPr>
      </w:pPr>
    </w:p>
    <w:p w14:paraId="6AEF2A9A" w14:textId="77777777" w:rsidR="003407E9" w:rsidRPr="00573435" w:rsidRDefault="003407E9" w:rsidP="003407E9">
      <w:pPr>
        <w:pStyle w:val="Heading2"/>
        <w:rPr>
          <w:rFonts w:ascii="Times New Roman" w:hAnsi="Times New Roman"/>
        </w:rPr>
      </w:pPr>
      <w:r w:rsidRPr="00573435">
        <w:rPr>
          <w:rFonts w:ascii="Times New Roman" w:hAnsi="Times New Roman"/>
        </w:rPr>
        <w:t>NATIONAL WORKSHOPS AND CONFERENCES</w:t>
      </w:r>
    </w:p>
    <w:p w14:paraId="74423EEB" w14:textId="77777777" w:rsidR="003407E9" w:rsidRPr="00573435" w:rsidRDefault="003407E9" w:rsidP="003407E9">
      <w:pPr>
        <w:jc w:val="both"/>
        <w:rPr>
          <w:iCs/>
          <w:snapToGrid w:val="0"/>
          <w:color w:val="000000"/>
          <w:lang w:val="en-US"/>
        </w:rPr>
      </w:pPr>
    </w:p>
    <w:p w14:paraId="2C74A9A5" w14:textId="77777777" w:rsidR="003407E9" w:rsidRPr="00D54C2F" w:rsidRDefault="003407E9" w:rsidP="003407E9">
      <w:pPr>
        <w:jc w:val="both"/>
        <w:rPr>
          <w:i/>
        </w:rPr>
      </w:pPr>
      <w:r>
        <w:t>‘</w:t>
      </w:r>
      <w:r w:rsidRPr="000A1A77">
        <w:t>Learning and Policy Transfer in Regional Development Policy in a Developing Country: The Case of Turkey</w:t>
      </w:r>
      <w:r>
        <w:t xml:space="preserve">’, (2016) Turkish Political economy Society </w:t>
      </w:r>
      <w:r w:rsidRPr="00D54C2F">
        <w:t>(TPES)</w:t>
      </w:r>
      <w:r>
        <w:t xml:space="preserve">, Second International Conference, </w:t>
      </w:r>
      <w:proofErr w:type="spellStart"/>
      <w:r>
        <w:t>Sabancı</w:t>
      </w:r>
      <w:proofErr w:type="spellEnd"/>
      <w:r>
        <w:t xml:space="preserve"> University, İstanbul Policies </w:t>
      </w:r>
      <w:proofErr w:type="spellStart"/>
      <w:r>
        <w:t>Center</w:t>
      </w:r>
      <w:proofErr w:type="spellEnd"/>
      <w:r>
        <w:t>, 9 December.</w:t>
      </w:r>
    </w:p>
    <w:p w14:paraId="129CE48E" w14:textId="77777777" w:rsidR="003407E9" w:rsidRDefault="003407E9" w:rsidP="003407E9">
      <w:pPr>
        <w:jc w:val="both"/>
        <w:rPr>
          <w:rFonts w:eastAsia="Cambria"/>
          <w:color w:val="000000"/>
        </w:rPr>
      </w:pPr>
    </w:p>
    <w:p w14:paraId="27F8C53F" w14:textId="77777777" w:rsidR="003407E9" w:rsidRPr="006740CF" w:rsidRDefault="003407E9" w:rsidP="003407E9">
      <w:pPr>
        <w:jc w:val="both"/>
      </w:pPr>
      <w:r w:rsidRPr="006740CF">
        <w:rPr>
          <w:rFonts w:eastAsia="Cambria"/>
          <w:color w:val="000000"/>
        </w:rPr>
        <w:t>‘Paradigm Shift in Turkey’s Regional Policy: Politics of Ideas in a Redistributive Policy Area’</w:t>
      </w:r>
      <w:r>
        <w:rPr>
          <w:rFonts w:eastAsia="Cambria"/>
          <w:color w:val="000000"/>
        </w:rPr>
        <w:t xml:space="preserve"> (2014) </w:t>
      </w:r>
      <w:r w:rsidRPr="006740CF">
        <w:rPr>
          <w:bCs/>
        </w:rPr>
        <w:t xml:space="preserve">Turkish International Political Economy Society Conference, </w:t>
      </w:r>
      <w:proofErr w:type="spellStart"/>
      <w:r w:rsidRPr="006740CF">
        <w:rPr>
          <w:bCs/>
        </w:rPr>
        <w:t>Center</w:t>
      </w:r>
      <w:proofErr w:type="spellEnd"/>
      <w:r w:rsidRPr="006740CF">
        <w:rPr>
          <w:bCs/>
        </w:rPr>
        <w:t xml:space="preserve"> for Research on Globalization, Peace and Dem</w:t>
      </w:r>
      <w:r>
        <w:rPr>
          <w:bCs/>
        </w:rPr>
        <w:t xml:space="preserve">ocratic Governance (GLODEM), </w:t>
      </w:r>
      <w:proofErr w:type="spellStart"/>
      <w:r>
        <w:rPr>
          <w:bCs/>
        </w:rPr>
        <w:t>Koc</w:t>
      </w:r>
      <w:proofErr w:type="spellEnd"/>
      <w:r>
        <w:rPr>
          <w:bCs/>
        </w:rPr>
        <w:t xml:space="preserve"> University, İ</w:t>
      </w:r>
      <w:r w:rsidRPr="006740CF">
        <w:rPr>
          <w:bCs/>
        </w:rPr>
        <w:t>stanbul,</w:t>
      </w:r>
      <w:r>
        <w:rPr>
          <w:bCs/>
        </w:rPr>
        <w:t xml:space="preserve"> 12 December</w:t>
      </w:r>
    </w:p>
    <w:p w14:paraId="0DB3DB6E" w14:textId="77777777" w:rsidR="003407E9" w:rsidRDefault="003407E9" w:rsidP="003407E9">
      <w:pPr>
        <w:jc w:val="both"/>
        <w:rPr>
          <w:lang w:eastAsia="tr-TR"/>
        </w:rPr>
      </w:pPr>
      <w:r w:rsidRPr="006740CF">
        <w:t xml:space="preserve"> </w:t>
      </w:r>
    </w:p>
    <w:p w14:paraId="47F5C0C2" w14:textId="77777777" w:rsidR="003407E9" w:rsidRPr="00F7385A" w:rsidRDefault="003407E9" w:rsidP="003407E9">
      <w:pPr>
        <w:jc w:val="both"/>
        <w:rPr>
          <w:i/>
          <w:snapToGrid w:val="0"/>
          <w:color w:val="000000"/>
          <w:lang w:val="en-US"/>
        </w:rPr>
      </w:pPr>
      <w:r>
        <w:t>‘</w:t>
      </w:r>
      <w:proofErr w:type="spellStart"/>
      <w:r w:rsidRPr="00F7385A">
        <w:t>AB'de</w:t>
      </w:r>
      <w:proofErr w:type="spellEnd"/>
      <w:r w:rsidRPr="00F7385A">
        <w:t xml:space="preserve"> </w:t>
      </w:r>
      <w:proofErr w:type="spellStart"/>
      <w:r w:rsidRPr="00F7385A">
        <w:t>değişen</w:t>
      </w:r>
      <w:proofErr w:type="spellEnd"/>
      <w:r w:rsidRPr="00F7385A">
        <w:t xml:space="preserve"> </w:t>
      </w:r>
      <w:proofErr w:type="spellStart"/>
      <w:r w:rsidRPr="00F7385A">
        <w:t>bölgesel</w:t>
      </w:r>
      <w:proofErr w:type="spellEnd"/>
      <w:r w:rsidRPr="00F7385A">
        <w:t xml:space="preserve"> </w:t>
      </w:r>
      <w:proofErr w:type="spellStart"/>
      <w:r w:rsidRPr="00F7385A">
        <w:t>gelişme</w:t>
      </w:r>
      <w:proofErr w:type="spellEnd"/>
      <w:r w:rsidRPr="00F7385A">
        <w:t xml:space="preserve"> </w:t>
      </w:r>
      <w:proofErr w:type="spellStart"/>
      <w:r w:rsidRPr="00F7385A">
        <w:t>öncelikleri</w:t>
      </w:r>
      <w:proofErr w:type="spellEnd"/>
      <w:r w:rsidRPr="00F7385A">
        <w:t xml:space="preserve"> </w:t>
      </w:r>
      <w:proofErr w:type="spellStart"/>
      <w:r w:rsidRPr="00F7385A">
        <w:t>ve</w:t>
      </w:r>
      <w:proofErr w:type="spellEnd"/>
      <w:r w:rsidRPr="00F7385A">
        <w:t xml:space="preserve"> </w:t>
      </w:r>
      <w:proofErr w:type="spellStart"/>
      <w:r w:rsidRPr="00F7385A">
        <w:t>çok</w:t>
      </w:r>
      <w:proofErr w:type="spellEnd"/>
      <w:r w:rsidRPr="00F7385A">
        <w:t xml:space="preserve"> </w:t>
      </w:r>
      <w:proofErr w:type="spellStart"/>
      <w:r w:rsidRPr="00F7385A">
        <w:t>düzlemli</w:t>
      </w:r>
      <w:proofErr w:type="spellEnd"/>
      <w:r w:rsidRPr="00F7385A">
        <w:t xml:space="preserve"> </w:t>
      </w:r>
      <w:proofErr w:type="spellStart"/>
      <w:r w:rsidRPr="00F7385A">
        <w:t>yönetişimin</w:t>
      </w:r>
      <w:proofErr w:type="spellEnd"/>
      <w:r w:rsidRPr="00F7385A">
        <w:t xml:space="preserve"> </w:t>
      </w:r>
      <w:proofErr w:type="spellStart"/>
      <w:r w:rsidRPr="00F7385A">
        <w:t>Türkiye</w:t>
      </w:r>
      <w:proofErr w:type="spellEnd"/>
      <w:r w:rsidRPr="00F7385A">
        <w:t xml:space="preserve"> </w:t>
      </w:r>
      <w:proofErr w:type="spellStart"/>
      <w:r w:rsidRPr="00F7385A">
        <w:t>için</w:t>
      </w:r>
      <w:proofErr w:type="spellEnd"/>
      <w:r w:rsidRPr="00F7385A">
        <w:t xml:space="preserve"> </w:t>
      </w:r>
      <w:proofErr w:type="spellStart"/>
      <w:r w:rsidRPr="00F7385A">
        <w:t>önemi</w:t>
      </w:r>
      <w:proofErr w:type="spellEnd"/>
      <w:r>
        <w:t>’ (2009)</w:t>
      </w:r>
      <w:r w:rsidRPr="00F7385A">
        <w:t xml:space="preserve"> </w:t>
      </w:r>
      <w:proofErr w:type="spellStart"/>
      <w:r w:rsidRPr="00F7385A">
        <w:t>Bölgesel</w:t>
      </w:r>
      <w:proofErr w:type="spellEnd"/>
      <w:r w:rsidRPr="00F7385A">
        <w:t xml:space="preserve"> </w:t>
      </w:r>
      <w:proofErr w:type="spellStart"/>
      <w:r w:rsidRPr="00F7385A">
        <w:t>Gelişme</w:t>
      </w:r>
      <w:proofErr w:type="spellEnd"/>
      <w:r w:rsidRPr="00F7385A">
        <w:t xml:space="preserve"> </w:t>
      </w:r>
      <w:proofErr w:type="spellStart"/>
      <w:r w:rsidRPr="00F7385A">
        <w:t>ve</w:t>
      </w:r>
      <w:proofErr w:type="spellEnd"/>
      <w:r w:rsidRPr="00F7385A">
        <w:t xml:space="preserve"> </w:t>
      </w:r>
      <w:proofErr w:type="spellStart"/>
      <w:r w:rsidRPr="00F7385A">
        <w:t>Bölge</w:t>
      </w:r>
      <w:proofErr w:type="spellEnd"/>
      <w:r w:rsidRPr="00F7385A">
        <w:t xml:space="preserve"> </w:t>
      </w:r>
      <w:proofErr w:type="spellStart"/>
      <w:r w:rsidRPr="00F7385A">
        <w:t>Planlamada</w:t>
      </w:r>
      <w:proofErr w:type="spellEnd"/>
      <w:r w:rsidRPr="00F7385A">
        <w:t xml:space="preserve"> Yeni </w:t>
      </w:r>
      <w:proofErr w:type="spellStart"/>
      <w:r w:rsidRPr="00F7385A">
        <w:t>Yaklaşımlar</w:t>
      </w:r>
      <w:proofErr w:type="spellEnd"/>
      <w:r w:rsidRPr="00F7385A">
        <w:t xml:space="preserve"> </w:t>
      </w:r>
      <w:proofErr w:type="spellStart"/>
      <w:r w:rsidRPr="00F7385A">
        <w:t>Konferansı</w:t>
      </w:r>
      <w:proofErr w:type="spellEnd"/>
      <w:r>
        <w:t>,</w:t>
      </w:r>
      <w:r w:rsidRPr="00F7385A">
        <w:t xml:space="preserve"> </w:t>
      </w:r>
      <w:proofErr w:type="spellStart"/>
      <w:r w:rsidRPr="00F7385A">
        <w:t>Sabancı</w:t>
      </w:r>
      <w:proofErr w:type="spellEnd"/>
      <w:r w:rsidRPr="00F7385A">
        <w:t xml:space="preserve"> </w:t>
      </w:r>
      <w:proofErr w:type="spellStart"/>
      <w:r w:rsidRPr="00F7385A">
        <w:t>Üniversitesi</w:t>
      </w:r>
      <w:proofErr w:type="spellEnd"/>
      <w:r w:rsidRPr="00F7385A">
        <w:t xml:space="preserve"> </w:t>
      </w:r>
      <w:proofErr w:type="spellStart"/>
      <w:r w:rsidRPr="00F7385A">
        <w:t>ve</w:t>
      </w:r>
      <w:proofErr w:type="spellEnd"/>
      <w:r w:rsidRPr="00F7385A">
        <w:t xml:space="preserve"> Friedrich Naumann </w:t>
      </w:r>
      <w:proofErr w:type="spellStart"/>
      <w:r w:rsidRPr="00F7385A">
        <w:t>Vakfı</w:t>
      </w:r>
      <w:proofErr w:type="spellEnd"/>
      <w:r>
        <w:t>, Ankara</w:t>
      </w:r>
      <w:r w:rsidRPr="00F7385A">
        <w:t xml:space="preserve"> </w:t>
      </w:r>
    </w:p>
    <w:p w14:paraId="39F0BC5A" w14:textId="77777777" w:rsidR="003407E9" w:rsidRDefault="003407E9" w:rsidP="003407E9">
      <w:pPr>
        <w:pStyle w:val="DefaultText"/>
        <w:tabs>
          <w:tab w:val="left" w:pos="564"/>
          <w:tab w:val="left" w:pos="1134"/>
          <w:tab w:val="left" w:pos="1698"/>
          <w:tab w:val="left" w:pos="5046"/>
        </w:tabs>
        <w:jc w:val="both"/>
        <w:rPr>
          <w:snapToGrid w:val="0"/>
          <w:color w:val="000000"/>
          <w:szCs w:val="24"/>
          <w:lang w:val="en-US"/>
        </w:rPr>
      </w:pPr>
    </w:p>
    <w:p w14:paraId="6376956C" w14:textId="77777777" w:rsidR="003407E9" w:rsidRPr="00573435" w:rsidRDefault="003407E9" w:rsidP="003407E9">
      <w:pPr>
        <w:pStyle w:val="DefaultText"/>
        <w:tabs>
          <w:tab w:val="left" w:pos="564"/>
          <w:tab w:val="left" w:pos="1134"/>
          <w:tab w:val="left" w:pos="1698"/>
          <w:tab w:val="left" w:pos="5046"/>
        </w:tabs>
        <w:jc w:val="both"/>
        <w:rPr>
          <w:snapToGrid w:val="0"/>
          <w:color w:val="000000"/>
          <w:szCs w:val="24"/>
          <w:lang w:val="en-US"/>
        </w:rPr>
      </w:pPr>
      <w:r w:rsidRPr="00573435">
        <w:rPr>
          <w:snapToGrid w:val="0"/>
          <w:color w:val="000000"/>
          <w:szCs w:val="24"/>
          <w:lang w:val="en-US"/>
        </w:rPr>
        <w:t>‘</w:t>
      </w:r>
      <w:proofErr w:type="spellStart"/>
      <w:r w:rsidRPr="00BE3D92">
        <w:rPr>
          <w:iCs/>
          <w:snapToGrid w:val="0"/>
        </w:rPr>
        <w:t>AB’</w:t>
      </w:r>
      <w:r>
        <w:rPr>
          <w:iCs/>
          <w:snapToGrid w:val="0"/>
        </w:rPr>
        <w:t>nin</w:t>
      </w:r>
      <w:proofErr w:type="spellEnd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Üye</w:t>
      </w:r>
      <w:proofErr w:type="spellEnd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ve</w:t>
      </w:r>
      <w:proofErr w:type="spellEnd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Aday</w:t>
      </w:r>
      <w:proofErr w:type="spellEnd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Ü</w:t>
      </w:r>
      <w:r w:rsidRPr="00BE3D92">
        <w:rPr>
          <w:iCs/>
          <w:snapToGrid w:val="0"/>
        </w:rPr>
        <w:t>lkelere</w:t>
      </w:r>
      <w:proofErr w:type="spellEnd"/>
      <w:r w:rsidRPr="00BE3D92">
        <w:rPr>
          <w:iCs/>
          <w:snapToGrid w:val="0"/>
        </w:rPr>
        <w:t xml:space="preserve"> </w:t>
      </w:r>
      <w:proofErr w:type="spellStart"/>
      <w:r w:rsidRPr="00BE3D92">
        <w:rPr>
          <w:iCs/>
          <w:snapToGrid w:val="0"/>
        </w:rPr>
        <w:t>Etkileri</w:t>
      </w:r>
      <w:proofErr w:type="spellEnd"/>
      <w:r w:rsidRPr="00573435">
        <w:rPr>
          <w:snapToGrid w:val="0"/>
          <w:color w:val="000000"/>
          <w:szCs w:val="24"/>
          <w:lang w:val="en-US"/>
        </w:rPr>
        <w:t xml:space="preserve">’ (2007) </w:t>
      </w:r>
      <w:proofErr w:type="spellStart"/>
      <w:r>
        <w:rPr>
          <w:iCs/>
          <w:snapToGrid w:val="0"/>
        </w:rPr>
        <w:t>Bölgesel</w:t>
      </w:r>
      <w:proofErr w:type="spellEnd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Kalkɩnma</w:t>
      </w:r>
      <w:proofErr w:type="spellEnd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ve</w:t>
      </w:r>
      <w:proofErr w:type="spellEnd"/>
      <w:r>
        <w:rPr>
          <w:iCs/>
          <w:snapToGrid w:val="0"/>
        </w:rPr>
        <w:t xml:space="preserve"> </w:t>
      </w:r>
      <w:proofErr w:type="spellStart"/>
      <w:r>
        <w:rPr>
          <w:iCs/>
          <w:snapToGrid w:val="0"/>
        </w:rPr>
        <w:t>Yönetiş</w:t>
      </w:r>
      <w:r w:rsidRPr="00BE3D92">
        <w:rPr>
          <w:iCs/>
          <w:snapToGrid w:val="0"/>
        </w:rPr>
        <w:t>im</w:t>
      </w:r>
      <w:proofErr w:type="spellEnd"/>
      <w:r w:rsidRPr="00BE3D92">
        <w:rPr>
          <w:iCs/>
          <w:snapToGrid w:val="0"/>
        </w:rPr>
        <w:t xml:space="preserve"> </w:t>
      </w:r>
      <w:proofErr w:type="spellStart"/>
      <w:r w:rsidRPr="00BE3D92">
        <w:rPr>
          <w:iCs/>
          <w:snapToGrid w:val="0"/>
        </w:rPr>
        <w:t>Sempozyumu</w:t>
      </w:r>
      <w:proofErr w:type="spellEnd"/>
      <w:r>
        <w:rPr>
          <w:iCs/>
          <w:snapToGrid w:val="0"/>
        </w:rPr>
        <w:t xml:space="preserve">, </w:t>
      </w:r>
      <w:r>
        <w:rPr>
          <w:snapToGrid w:val="0"/>
          <w:color w:val="000000"/>
          <w:szCs w:val="24"/>
          <w:lang w:val="en-US"/>
        </w:rPr>
        <w:t xml:space="preserve">TEPAV </w:t>
      </w:r>
      <w:proofErr w:type="spellStart"/>
      <w:r>
        <w:rPr>
          <w:snapToGrid w:val="0"/>
          <w:color w:val="000000"/>
          <w:szCs w:val="24"/>
          <w:lang w:val="en-US"/>
        </w:rPr>
        <w:t>ve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Ege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Üniversitesi</w:t>
      </w:r>
      <w:proofErr w:type="spellEnd"/>
      <w:r>
        <w:rPr>
          <w:snapToGrid w:val="0"/>
          <w:color w:val="000000"/>
          <w:szCs w:val="24"/>
          <w:lang w:val="en-US"/>
        </w:rPr>
        <w:t>,</w:t>
      </w:r>
      <w:r w:rsidRPr="00573435">
        <w:rPr>
          <w:snapToGrid w:val="0"/>
          <w:color w:val="000000"/>
          <w:szCs w:val="24"/>
          <w:lang w:val="en-US"/>
        </w:rPr>
        <w:t xml:space="preserve"> İzmir, 25-26 </w:t>
      </w:r>
      <w:proofErr w:type="spellStart"/>
      <w:r>
        <w:rPr>
          <w:snapToGrid w:val="0"/>
          <w:color w:val="000000"/>
          <w:szCs w:val="24"/>
          <w:lang w:val="en-US"/>
        </w:rPr>
        <w:t>Ekim</w:t>
      </w:r>
      <w:proofErr w:type="spellEnd"/>
      <w:r w:rsidRPr="00573435">
        <w:rPr>
          <w:snapToGrid w:val="0"/>
          <w:color w:val="000000"/>
          <w:szCs w:val="24"/>
          <w:lang w:val="en-US"/>
        </w:rPr>
        <w:t xml:space="preserve">. </w:t>
      </w:r>
    </w:p>
    <w:p w14:paraId="574F2A13" w14:textId="77777777" w:rsidR="003407E9" w:rsidRPr="00573435" w:rsidRDefault="003407E9" w:rsidP="003407E9">
      <w:pPr>
        <w:pStyle w:val="DefaultText"/>
        <w:tabs>
          <w:tab w:val="left" w:pos="564"/>
          <w:tab w:val="left" w:pos="1134"/>
          <w:tab w:val="left" w:pos="1698"/>
          <w:tab w:val="left" w:pos="5046"/>
        </w:tabs>
        <w:jc w:val="both"/>
        <w:rPr>
          <w:snapToGrid w:val="0"/>
          <w:color w:val="000000"/>
          <w:szCs w:val="24"/>
          <w:lang w:val="en-US"/>
        </w:rPr>
      </w:pPr>
    </w:p>
    <w:p w14:paraId="130DEC94" w14:textId="77777777" w:rsidR="003407E9" w:rsidRPr="00573435" w:rsidRDefault="003407E9" w:rsidP="003407E9">
      <w:pPr>
        <w:pStyle w:val="DefaultText"/>
        <w:tabs>
          <w:tab w:val="left" w:pos="564"/>
          <w:tab w:val="left" w:pos="1134"/>
          <w:tab w:val="left" w:pos="1698"/>
          <w:tab w:val="left" w:pos="5046"/>
        </w:tabs>
        <w:jc w:val="both"/>
        <w:rPr>
          <w:snapToGrid w:val="0"/>
          <w:color w:val="000000"/>
          <w:szCs w:val="24"/>
          <w:lang w:val="en-US"/>
        </w:rPr>
      </w:pPr>
      <w:r w:rsidRPr="003612A5">
        <w:rPr>
          <w:snapToGrid w:val="0"/>
          <w:color w:val="000000"/>
          <w:szCs w:val="24"/>
          <w:lang w:val="en-US"/>
        </w:rPr>
        <w:t>‘</w:t>
      </w:r>
      <w:proofErr w:type="spellStart"/>
      <w:r w:rsidRPr="003612A5">
        <w:rPr>
          <w:snapToGrid w:val="0"/>
          <w:color w:val="000000"/>
          <w:szCs w:val="24"/>
          <w:lang w:val="en-US"/>
        </w:rPr>
        <w:t>Türkiye’de</w:t>
      </w:r>
      <w:proofErr w:type="spellEnd"/>
      <w:r w:rsidRPr="003612A5">
        <w:rPr>
          <w:snapToGrid w:val="0"/>
          <w:color w:val="000000"/>
          <w:szCs w:val="24"/>
          <w:lang w:val="en-US"/>
        </w:rPr>
        <w:t xml:space="preserve"> </w:t>
      </w:r>
      <w:proofErr w:type="spellStart"/>
      <w:r w:rsidRPr="003612A5">
        <w:rPr>
          <w:snapToGrid w:val="0"/>
          <w:color w:val="000000"/>
          <w:szCs w:val="24"/>
          <w:lang w:val="en-US"/>
        </w:rPr>
        <w:t>değiş</w:t>
      </w:r>
      <w:r>
        <w:rPr>
          <w:snapToGrid w:val="0"/>
          <w:color w:val="000000"/>
          <w:szCs w:val="24"/>
          <w:lang w:val="en-US"/>
        </w:rPr>
        <w:t>en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bö</w:t>
      </w:r>
      <w:r w:rsidRPr="003612A5">
        <w:rPr>
          <w:snapToGrid w:val="0"/>
          <w:color w:val="000000"/>
          <w:szCs w:val="24"/>
          <w:lang w:val="en-US"/>
        </w:rPr>
        <w:t>lgesel</w:t>
      </w:r>
      <w:proofErr w:type="spellEnd"/>
      <w:r w:rsidRPr="003612A5">
        <w:rPr>
          <w:snapToGrid w:val="0"/>
          <w:color w:val="000000"/>
          <w:szCs w:val="24"/>
          <w:lang w:val="en-US"/>
        </w:rPr>
        <w:t xml:space="preserve"> </w:t>
      </w:r>
      <w:proofErr w:type="spellStart"/>
      <w:r w:rsidRPr="003612A5">
        <w:rPr>
          <w:snapToGrid w:val="0"/>
          <w:color w:val="000000"/>
          <w:szCs w:val="24"/>
          <w:lang w:val="en-US"/>
        </w:rPr>
        <w:t>politikalar</w:t>
      </w:r>
      <w:proofErr w:type="spellEnd"/>
      <w:r w:rsidRPr="003612A5">
        <w:rPr>
          <w:snapToGrid w:val="0"/>
          <w:color w:val="000000"/>
          <w:szCs w:val="24"/>
          <w:lang w:val="en-US"/>
        </w:rPr>
        <w:t xml:space="preserve"> </w:t>
      </w:r>
      <w:proofErr w:type="spellStart"/>
      <w:r w:rsidRPr="003612A5">
        <w:rPr>
          <w:snapToGrid w:val="0"/>
          <w:color w:val="000000"/>
          <w:szCs w:val="24"/>
          <w:lang w:val="en-US"/>
        </w:rPr>
        <w:t>ve</w:t>
      </w:r>
      <w:proofErr w:type="spellEnd"/>
      <w:r w:rsidRPr="003612A5">
        <w:rPr>
          <w:snapToGrid w:val="0"/>
          <w:color w:val="000000"/>
          <w:szCs w:val="24"/>
          <w:lang w:val="en-US"/>
        </w:rPr>
        <w:t xml:space="preserve"> AB </w:t>
      </w:r>
      <w:proofErr w:type="spellStart"/>
      <w:r w:rsidRPr="003612A5">
        <w:rPr>
          <w:snapToGrid w:val="0"/>
          <w:color w:val="000000"/>
          <w:szCs w:val="24"/>
          <w:lang w:val="en-US"/>
        </w:rPr>
        <w:t>etkisi</w:t>
      </w:r>
      <w:proofErr w:type="spellEnd"/>
      <w:r w:rsidRPr="003612A5">
        <w:rPr>
          <w:snapToGrid w:val="0"/>
          <w:color w:val="000000"/>
          <w:szCs w:val="24"/>
          <w:lang w:val="en-US"/>
        </w:rPr>
        <w:t xml:space="preserve">’ (2007) 10. </w:t>
      </w:r>
      <w:proofErr w:type="spellStart"/>
      <w:r>
        <w:rPr>
          <w:snapToGrid w:val="0"/>
          <w:color w:val="000000"/>
          <w:szCs w:val="24"/>
          <w:lang w:val="en-US"/>
        </w:rPr>
        <w:t>Ulusal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Sosyal</w:t>
      </w:r>
      <w:proofErr w:type="spellEnd"/>
      <w:r w:rsidRPr="00573435"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Bilimler</w:t>
      </w:r>
      <w:proofErr w:type="spellEnd"/>
      <w:r w:rsidRPr="00573435"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Kongresi</w:t>
      </w:r>
      <w:proofErr w:type="spellEnd"/>
      <w:r>
        <w:rPr>
          <w:snapToGrid w:val="0"/>
          <w:color w:val="000000"/>
          <w:szCs w:val="24"/>
          <w:lang w:val="en-US"/>
        </w:rPr>
        <w:t xml:space="preserve">, </w:t>
      </w:r>
      <w:proofErr w:type="spellStart"/>
      <w:r>
        <w:rPr>
          <w:snapToGrid w:val="0"/>
          <w:color w:val="000000"/>
          <w:szCs w:val="24"/>
          <w:lang w:val="en-US"/>
        </w:rPr>
        <w:t>Türkiye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Sosyal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Bilimler</w:t>
      </w:r>
      <w:proofErr w:type="spellEnd"/>
      <w:r w:rsidRPr="00573435"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Derneği</w:t>
      </w:r>
      <w:proofErr w:type="spellEnd"/>
      <w:r w:rsidRPr="00573435">
        <w:rPr>
          <w:snapToGrid w:val="0"/>
          <w:color w:val="000000"/>
          <w:szCs w:val="24"/>
          <w:lang w:val="en-US"/>
        </w:rPr>
        <w:t xml:space="preserve">, </w:t>
      </w:r>
      <w:r>
        <w:rPr>
          <w:snapToGrid w:val="0"/>
          <w:color w:val="000000"/>
          <w:szCs w:val="24"/>
          <w:lang w:val="en-US"/>
        </w:rPr>
        <w:t>ODTÜ</w:t>
      </w:r>
      <w:r w:rsidRPr="00573435">
        <w:rPr>
          <w:snapToGrid w:val="0"/>
          <w:color w:val="000000"/>
          <w:szCs w:val="24"/>
          <w:lang w:val="en-US"/>
        </w:rPr>
        <w:t>, Ankara</w:t>
      </w:r>
      <w:r>
        <w:rPr>
          <w:snapToGrid w:val="0"/>
          <w:color w:val="000000"/>
          <w:szCs w:val="24"/>
          <w:lang w:val="en-US"/>
        </w:rPr>
        <w:t>, 28-30 November</w:t>
      </w:r>
      <w:r w:rsidRPr="00573435">
        <w:rPr>
          <w:snapToGrid w:val="0"/>
          <w:color w:val="000000"/>
          <w:szCs w:val="24"/>
          <w:lang w:val="en-US"/>
        </w:rPr>
        <w:t>.</w:t>
      </w:r>
    </w:p>
    <w:p w14:paraId="18399CCB" w14:textId="77777777" w:rsidR="003407E9" w:rsidRPr="00573435" w:rsidRDefault="003407E9" w:rsidP="003407E9">
      <w:pPr>
        <w:pStyle w:val="DefaultText"/>
        <w:tabs>
          <w:tab w:val="left" w:pos="564"/>
          <w:tab w:val="left" w:pos="1134"/>
          <w:tab w:val="left" w:pos="1698"/>
          <w:tab w:val="left" w:pos="5046"/>
        </w:tabs>
        <w:jc w:val="both"/>
        <w:rPr>
          <w:snapToGrid w:val="0"/>
          <w:color w:val="000000"/>
          <w:szCs w:val="24"/>
          <w:lang w:val="en-US"/>
        </w:rPr>
      </w:pPr>
    </w:p>
    <w:p w14:paraId="7540E5F8" w14:textId="77777777" w:rsidR="003407E9" w:rsidRPr="00573435" w:rsidRDefault="003407E9" w:rsidP="003407E9">
      <w:pPr>
        <w:pStyle w:val="DefaultText"/>
        <w:tabs>
          <w:tab w:val="left" w:pos="564"/>
          <w:tab w:val="left" w:pos="1134"/>
          <w:tab w:val="left" w:pos="1698"/>
          <w:tab w:val="left" w:pos="5046"/>
        </w:tabs>
        <w:jc w:val="both"/>
        <w:rPr>
          <w:snapToGrid w:val="0"/>
          <w:color w:val="000000"/>
          <w:szCs w:val="24"/>
          <w:lang w:val="en-US"/>
        </w:rPr>
      </w:pPr>
      <w:r w:rsidRPr="00573435">
        <w:rPr>
          <w:snapToGrid w:val="0"/>
          <w:color w:val="000000"/>
          <w:szCs w:val="24"/>
          <w:lang w:val="en-US"/>
        </w:rPr>
        <w:t>‘</w:t>
      </w:r>
      <w:proofErr w:type="spellStart"/>
      <w:r>
        <w:rPr>
          <w:snapToGrid w:val="0"/>
          <w:color w:val="000000"/>
          <w:szCs w:val="24"/>
          <w:lang w:val="en-US"/>
        </w:rPr>
        <w:t>AB’de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Yapısal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Fonlar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ve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Bölgesel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Farklılıklar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Sorunu</w:t>
      </w:r>
      <w:proofErr w:type="spellEnd"/>
      <w:r>
        <w:rPr>
          <w:snapToGrid w:val="0"/>
          <w:color w:val="000000"/>
          <w:szCs w:val="24"/>
          <w:lang w:val="en-US"/>
        </w:rPr>
        <w:t xml:space="preserve">’ </w:t>
      </w:r>
      <w:r w:rsidRPr="00573435">
        <w:rPr>
          <w:snapToGrid w:val="0"/>
          <w:color w:val="000000"/>
          <w:szCs w:val="24"/>
          <w:lang w:val="en-US"/>
        </w:rPr>
        <w:t xml:space="preserve">(2007) </w:t>
      </w:r>
      <w:proofErr w:type="spellStart"/>
      <w:r>
        <w:rPr>
          <w:snapToGrid w:val="0"/>
          <w:color w:val="000000"/>
          <w:szCs w:val="24"/>
          <w:lang w:val="en-US"/>
        </w:rPr>
        <w:t>Türkiye’de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Bölgesel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Eşitsizlik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ve</w:t>
      </w:r>
      <w:proofErr w:type="spellEnd"/>
      <w:r>
        <w:rPr>
          <w:snapToGrid w:val="0"/>
          <w:color w:val="000000"/>
          <w:szCs w:val="24"/>
          <w:lang w:val="en-US"/>
        </w:rPr>
        <w:t xml:space="preserve"> AB </w:t>
      </w:r>
      <w:proofErr w:type="spellStart"/>
      <w:r>
        <w:rPr>
          <w:snapToGrid w:val="0"/>
          <w:color w:val="000000"/>
          <w:szCs w:val="24"/>
          <w:lang w:val="en-US"/>
        </w:rPr>
        <w:t>Katılım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Müzakerelerinde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Çözüm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Arayışları</w:t>
      </w:r>
      <w:proofErr w:type="spellEnd"/>
      <w:r>
        <w:rPr>
          <w:snapToGrid w:val="0"/>
          <w:color w:val="000000"/>
          <w:szCs w:val="24"/>
          <w:lang w:val="en-US"/>
        </w:rPr>
        <w:t xml:space="preserve">, </w:t>
      </w:r>
      <w:r w:rsidRPr="00573435">
        <w:rPr>
          <w:snapToGrid w:val="0"/>
          <w:color w:val="000000"/>
          <w:szCs w:val="24"/>
          <w:lang w:val="en-US"/>
        </w:rPr>
        <w:t>ATAUM, Ankara</w:t>
      </w:r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Üniversitesi</w:t>
      </w:r>
      <w:proofErr w:type="spellEnd"/>
      <w:r>
        <w:rPr>
          <w:snapToGrid w:val="0"/>
          <w:color w:val="000000"/>
          <w:szCs w:val="24"/>
          <w:lang w:val="en-US"/>
        </w:rPr>
        <w:t xml:space="preserve"> </w:t>
      </w:r>
      <w:proofErr w:type="spellStart"/>
      <w:r>
        <w:rPr>
          <w:snapToGrid w:val="0"/>
          <w:color w:val="000000"/>
          <w:szCs w:val="24"/>
          <w:lang w:val="en-US"/>
        </w:rPr>
        <w:t>ve</w:t>
      </w:r>
      <w:proofErr w:type="spellEnd"/>
      <w:r w:rsidRPr="00573435">
        <w:rPr>
          <w:snapToGrid w:val="0"/>
          <w:color w:val="000000"/>
          <w:szCs w:val="24"/>
          <w:lang w:val="en-US"/>
        </w:rPr>
        <w:t xml:space="preserve"> TOSYÖV, Ankara</w:t>
      </w:r>
      <w:r>
        <w:rPr>
          <w:snapToGrid w:val="0"/>
          <w:color w:val="000000"/>
          <w:szCs w:val="24"/>
          <w:lang w:val="en-US"/>
        </w:rPr>
        <w:t>, 25 December</w:t>
      </w:r>
      <w:r w:rsidRPr="00573435">
        <w:rPr>
          <w:snapToGrid w:val="0"/>
          <w:color w:val="000000"/>
          <w:szCs w:val="24"/>
          <w:lang w:val="en-US"/>
        </w:rPr>
        <w:t>.</w:t>
      </w:r>
    </w:p>
    <w:p w14:paraId="55C34D35" w14:textId="77777777" w:rsidR="003407E9" w:rsidRDefault="003407E9" w:rsidP="003407E9">
      <w:pPr>
        <w:jc w:val="both"/>
        <w:rPr>
          <w:lang w:val="en-US"/>
        </w:rPr>
      </w:pPr>
    </w:p>
    <w:p w14:paraId="4075DCAB" w14:textId="77777777" w:rsidR="003407E9" w:rsidRDefault="003407E9" w:rsidP="003407E9">
      <w:pPr>
        <w:jc w:val="both"/>
        <w:rPr>
          <w:lang w:val="en-US"/>
        </w:rPr>
      </w:pPr>
    </w:p>
    <w:p w14:paraId="049F73FA" w14:textId="77777777" w:rsidR="003407E9" w:rsidRPr="0085521A" w:rsidRDefault="003407E9" w:rsidP="003407E9">
      <w:pPr>
        <w:jc w:val="both"/>
        <w:rPr>
          <w:b/>
        </w:rPr>
      </w:pPr>
    </w:p>
    <w:p w14:paraId="7430E7DA" w14:textId="77777777" w:rsidR="003407E9" w:rsidRDefault="003407E9" w:rsidP="003407E9">
      <w:pPr>
        <w:jc w:val="both"/>
        <w:rPr>
          <w:b/>
          <w:lang w:val="en-US"/>
        </w:rPr>
      </w:pPr>
    </w:p>
    <w:p w14:paraId="133B9294" w14:textId="77777777" w:rsidR="003407E9" w:rsidRDefault="003407E9" w:rsidP="003407E9">
      <w:pPr>
        <w:jc w:val="both"/>
        <w:rPr>
          <w:b/>
          <w:lang w:val="en-US"/>
        </w:rPr>
      </w:pPr>
      <w:r w:rsidRPr="00ED4891">
        <w:rPr>
          <w:b/>
          <w:lang w:val="en-US"/>
        </w:rPr>
        <w:t>MEMBERSHIP</w:t>
      </w:r>
      <w:r>
        <w:rPr>
          <w:b/>
          <w:lang w:val="en-US"/>
        </w:rPr>
        <w:t>S</w:t>
      </w:r>
    </w:p>
    <w:p w14:paraId="6F72FF52" w14:textId="77777777" w:rsidR="003407E9" w:rsidRDefault="003407E9" w:rsidP="003407E9">
      <w:pPr>
        <w:jc w:val="both"/>
        <w:rPr>
          <w:b/>
          <w:lang w:val="en-US"/>
        </w:rPr>
      </w:pPr>
    </w:p>
    <w:p w14:paraId="29B9D88A" w14:textId="77777777" w:rsidR="003407E9" w:rsidRDefault="003407E9" w:rsidP="003407E9">
      <w:pPr>
        <w:jc w:val="both"/>
        <w:rPr>
          <w:lang w:val="en-US"/>
        </w:rPr>
      </w:pPr>
      <w:r>
        <w:rPr>
          <w:lang w:val="en-US"/>
        </w:rPr>
        <w:t>Regional Studies Association (RSA)</w:t>
      </w:r>
    </w:p>
    <w:p w14:paraId="59B4E166" w14:textId="77777777" w:rsidR="003407E9" w:rsidRDefault="003407E9" w:rsidP="003407E9">
      <w:pPr>
        <w:jc w:val="both"/>
        <w:rPr>
          <w:lang w:val="en-US"/>
        </w:rPr>
      </w:pPr>
      <w:r>
        <w:rPr>
          <w:lang w:val="en-US"/>
        </w:rPr>
        <w:t>International Public Policy Association (IPPA)</w:t>
      </w:r>
    </w:p>
    <w:p w14:paraId="0B37F9E6" w14:textId="77777777" w:rsidR="003407E9" w:rsidRDefault="003407E9" w:rsidP="003407E9">
      <w:pPr>
        <w:jc w:val="both"/>
        <w:rPr>
          <w:lang w:val="en-US"/>
        </w:rPr>
      </w:pPr>
      <w:r>
        <w:rPr>
          <w:lang w:val="en-US"/>
        </w:rPr>
        <w:t>Council for European Studies (CES)</w:t>
      </w:r>
    </w:p>
    <w:p w14:paraId="7D7A98FC" w14:textId="77777777" w:rsidR="003407E9" w:rsidRDefault="003407E9" w:rsidP="003407E9">
      <w:pPr>
        <w:jc w:val="both"/>
        <w:rPr>
          <w:lang w:val="en-US"/>
        </w:rPr>
      </w:pPr>
      <w:r>
        <w:rPr>
          <w:lang w:val="en-US"/>
        </w:rPr>
        <w:t>ECPR Standing Group on Southern European Politics</w:t>
      </w:r>
    </w:p>
    <w:p w14:paraId="634BF0BC" w14:textId="77777777" w:rsidR="003407E9" w:rsidRPr="003E09C2" w:rsidRDefault="003407E9" w:rsidP="003407E9">
      <w:pPr>
        <w:jc w:val="both"/>
        <w:rPr>
          <w:lang w:val="en-US"/>
        </w:rPr>
      </w:pPr>
      <w:r w:rsidRPr="003E09C2">
        <w:t>Steering Committee, Turkish Political Economy Society (TPES)</w:t>
      </w:r>
    </w:p>
    <w:p w14:paraId="735F396E" w14:textId="77777777" w:rsidR="003407E9" w:rsidRPr="00ED4891" w:rsidRDefault="003407E9" w:rsidP="003407E9">
      <w:pPr>
        <w:jc w:val="both"/>
        <w:rPr>
          <w:lang w:val="en-US"/>
        </w:rPr>
      </w:pPr>
    </w:p>
    <w:p w14:paraId="272B28B3" w14:textId="77777777" w:rsidR="003407E9" w:rsidRDefault="003407E9" w:rsidP="003407E9">
      <w:pPr>
        <w:jc w:val="both"/>
        <w:rPr>
          <w:lang w:val="en-US"/>
        </w:rPr>
      </w:pPr>
    </w:p>
    <w:p w14:paraId="3DC518B2" w14:textId="77777777" w:rsidR="003407E9" w:rsidRPr="004A0E4E" w:rsidRDefault="003407E9" w:rsidP="003407E9">
      <w:pPr>
        <w:jc w:val="both"/>
        <w:rPr>
          <w:b/>
        </w:rPr>
      </w:pPr>
      <w:r w:rsidRPr="004A0E4E">
        <w:rPr>
          <w:b/>
        </w:rPr>
        <w:t>FIELDS OF INTEREST:</w:t>
      </w:r>
    </w:p>
    <w:p w14:paraId="4D512AF2" w14:textId="77777777" w:rsidR="003407E9" w:rsidRDefault="003407E9" w:rsidP="003407E9">
      <w:pPr>
        <w:jc w:val="both"/>
      </w:pPr>
    </w:p>
    <w:p w14:paraId="3DE96E4A" w14:textId="77777777" w:rsidR="003407E9" w:rsidRDefault="003407E9" w:rsidP="003407E9">
      <w:pPr>
        <w:jc w:val="both"/>
      </w:pPr>
      <w:r>
        <w:t>Comparative Public Policy</w:t>
      </w:r>
    </w:p>
    <w:p w14:paraId="3F38E7B2" w14:textId="77777777" w:rsidR="003407E9" w:rsidRPr="004F1844" w:rsidRDefault="003407E9" w:rsidP="003407E9">
      <w:pPr>
        <w:jc w:val="both"/>
      </w:pPr>
      <w:r w:rsidRPr="004F1844">
        <w:t>Socio-economic Governance of the EU</w:t>
      </w:r>
    </w:p>
    <w:p w14:paraId="53CE7C81" w14:textId="77777777" w:rsidR="004F1844" w:rsidRPr="004F1844" w:rsidRDefault="004F1844" w:rsidP="003407E9">
      <w:pPr>
        <w:jc w:val="both"/>
        <w:rPr>
          <w:lang w:val="en-US"/>
        </w:rPr>
      </w:pPr>
      <w:r w:rsidRPr="004F1844">
        <w:rPr>
          <w:lang w:val="en-US"/>
        </w:rPr>
        <w:t xml:space="preserve">International and comparative political economy </w:t>
      </w:r>
    </w:p>
    <w:p w14:paraId="1C2D8393" w14:textId="77777777" w:rsidR="004F1844" w:rsidRPr="004F1844" w:rsidRDefault="004F1844" w:rsidP="003407E9">
      <w:pPr>
        <w:jc w:val="both"/>
        <w:rPr>
          <w:lang w:val="en-US"/>
        </w:rPr>
      </w:pPr>
      <w:r w:rsidRPr="004F1844">
        <w:rPr>
          <w:lang w:val="en-US"/>
        </w:rPr>
        <w:t>Europeanisation</w:t>
      </w:r>
    </w:p>
    <w:p w14:paraId="07E557DA" w14:textId="7E2CEA82" w:rsidR="003407E9" w:rsidRPr="004F1844" w:rsidRDefault="003407E9" w:rsidP="003407E9">
      <w:pPr>
        <w:jc w:val="both"/>
      </w:pPr>
      <w:r w:rsidRPr="004F1844">
        <w:t>Qualitative Comparative Analysis (</w:t>
      </w:r>
      <w:proofErr w:type="spellStart"/>
      <w:r w:rsidRPr="004F1844">
        <w:t>csQCA</w:t>
      </w:r>
      <w:proofErr w:type="spellEnd"/>
      <w:r w:rsidRPr="004F1844">
        <w:t xml:space="preserve">, </w:t>
      </w:r>
      <w:proofErr w:type="spellStart"/>
      <w:r w:rsidRPr="004F1844">
        <w:t>fsQSA</w:t>
      </w:r>
      <w:proofErr w:type="spellEnd"/>
      <w:r w:rsidRPr="004F1844">
        <w:t xml:space="preserve">, </w:t>
      </w:r>
      <w:proofErr w:type="spellStart"/>
      <w:r w:rsidRPr="004F1844">
        <w:t>mvQCA</w:t>
      </w:r>
      <w:proofErr w:type="spellEnd"/>
      <w:r w:rsidRPr="004F1844">
        <w:t>)</w:t>
      </w:r>
    </w:p>
    <w:p w14:paraId="04680A89" w14:textId="77777777" w:rsidR="003407E9" w:rsidRPr="004F1844" w:rsidRDefault="003407E9" w:rsidP="003407E9">
      <w:pPr>
        <w:jc w:val="both"/>
        <w:rPr>
          <w:b/>
        </w:rPr>
      </w:pPr>
    </w:p>
    <w:p w14:paraId="2668D00F" w14:textId="77777777" w:rsidR="003407E9" w:rsidRPr="004F1844" w:rsidRDefault="003407E9" w:rsidP="003407E9">
      <w:pPr>
        <w:jc w:val="both"/>
        <w:rPr>
          <w:b/>
          <w:lang w:val="en-US"/>
        </w:rPr>
      </w:pPr>
    </w:p>
    <w:p w14:paraId="1E02A253" w14:textId="77777777" w:rsidR="003407E9" w:rsidRDefault="003407E9" w:rsidP="003407E9">
      <w:pPr>
        <w:jc w:val="both"/>
        <w:rPr>
          <w:b/>
          <w:lang w:val="en-US"/>
        </w:rPr>
      </w:pPr>
    </w:p>
    <w:p w14:paraId="6619F994" w14:textId="77777777" w:rsidR="003407E9" w:rsidRDefault="003407E9" w:rsidP="003407E9">
      <w:pPr>
        <w:jc w:val="both"/>
        <w:rPr>
          <w:b/>
          <w:lang w:val="en-US"/>
        </w:rPr>
      </w:pPr>
      <w:r>
        <w:rPr>
          <w:b/>
          <w:lang w:val="en-US"/>
        </w:rPr>
        <w:t>COURSES TAUGHT</w:t>
      </w:r>
    </w:p>
    <w:p w14:paraId="0D88A226" w14:textId="77777777" w:rsidR="003407E9" w:rsidRDefault="003407E9" w:rsidP="003407E9">
      <w:pPr>
        <w:jc w:val="both"/>
        <w:rPr>
          <w:b/>
          <w:lang w:val="en-US"/>
        </w:rPr>
      </w:pPr>
    </w:p>
    <w:p w14:paraId="606A3DA5" w14:textId="172E7963" w:rsidR="003407E9" w:rsidRDefault="007F41BB" w:rsidP="003407E9">
      <w:pPr>
        <w:jc w:val="both"/>
        <w:rPr>
          <w:lang w:val="en-US"/>
        </w:rPr>
      </w:pPr>
      <w:r>
        <w:rPr>
          <w:lang w:val="en-US"/>
        </w:rPr>
        <w:t>IR 401 International Political Economy</w:t>
      </w:r>
    </w:p>
    <w:p w14:paraId="6CF38F72" w14:textId="15042666" w:rsidR="007F41BB" w:rsidRPr="007F41BB" w:rsidRDefault="007F41BB" w:rsidP="003407E9">
      <w:pPr>
        <w:jc w:val="both"/>
        <w:rPr>
          <w:b/>
        </w:rPr>
      </w:pPr>
      <w:r>
        <w:rPr>
          <w:lang w:val="en-US"/>
        </w:rPr>
        <w:t>IR 406 Comparative Public Policy</w:t>
      </w:r>
    </w:p>
    <w:p w14:paraId="17BC0982" w14:textId="77777777" w:rsidR="00312AC3" w:rsidRDefault="00312AC3"/>
    <w:sectPr w:rsidR="00312AC3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E47B" w14:textId="77777777" w:rsidR="00EC2777" w:rsidRDefault="00EC2777">
      <w:r>
        <w:separator/>
      </w:r>
    </w:p>
  </w:endnote>
  <w:endnote w:type="continuationSeparator" w:id="0">
    <w:p w14:paraId="59A98022" w14:textId="77777777" w:rsidR="00EC2777" w:rsidRDefault="00EC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C758" w14:textId="77777777" w:rsidR="004D1218" w:rsidRDefault="004E79F9" w:rsidP="002B6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AB6418" w14:textId="77777777" w:rsidR="004D1218" w:rsidRDefault="00EC2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5819" w14:textId="77777777" w:rsidR="004D1218" w:rsidRDefault="004E79F9" w:rsidP="002B6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9348515" w14:textId="77777777" w:rsidR="004D1218" w:rsidRDefault="00EC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5AFB" w14:textId="77777777" w:rsidR="00EC2777" w:rsidRDefault="00EC2777">
      <w:r>
        <w:separator/>
      </w:r>
    </w:p>
  </w:footnote>
  <w:footnote w:type="continuationSeparator" w:id="0">
    <w:p w14:paraId="3E21555A" w14:textId="77777777" w:rsidR="00EC2777" w:rsidRDefault="00EC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92A"/>
    <w:multiLevelType w:val="multilevel"/>
    <w:tmpl w:val="87321D00"/>
    <w:lvl w:ilvl="0">
      <w:start w:val="20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A54C9C"/>
    <w:multiLevelType w:val="multilevel"/>
    <w:tmpl w:val="889EADC0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E94A13"/>
    <w:multiLevelType w:val="multilevel"/>
    <w:tmpl w:val="E1FC2BA6"/>
    <w:lvl w:ilvl="0">
      <w:start w:val="200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BC13649"/>
    <w:multiLevelType w:val="multilevel"/>
    <w:tmpl w:val="900459C6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3B315CE"/>
    <w:multiLevelType w:val="multilevel"/>
    <w:tmpl w:val="51E890C2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E9"/>
    <w:rsid w:val="00092BC2"/>
    <w:rsid w:val="00096E48"/>
    <w:rsid w:val="000E13EF"/>
    <w:rsid w:val="002547A1"/>
    <w:rsid w:val="0031044B"/>
    <w:rsid w:val="00312AC3"/>
    <w:rsid w:val="003407E9"/>
    <w:rsid w:val="003E23CB"/>
    <w:rsid w:val="004E79F9"/>
    <w:rsid w:val="004F1844"/>
    <w:rsid w:val="0056528D"/>
    <w:rsid w:val="005A6EEE"/>
    <w:rsid w:val="007D07A6"/>
    <w:rsid w:val="007F41BB"/>
    <w:rsid w:val="00857516"/>
    <w:rsid w:val="00A42FBE"/>
    <w:rsid w:val="00B16C3D"/>
    <w:rsid w:val="00BA3EC5"/>
    <w:rsid w:val="00C10067"/>
    <w:rsid w:val="00EC2777"/>
    <w:rsid w:val="00F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EB4468"/>
  <w15:chartTrackingRefBased/>
  <w15:docId w15:val="{94418CD1-5101-EC4A-9291-E063845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7E9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407E9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407E9"/>
    <w:pPr>
      <w:keepNext/>
      <w:jc w:val="both"/>
      <w:outlineLvl w:val="1"/>
    </w:pPr>
    <w:rPr>
      <w:rFonts w:ascii="Arial" w:hAnsi="Arial"/>
      <w:b/>
      <w:bCs/>
      <w:iCs/>
      <w:snapToGrid w:val="0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07E9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407E9"/>
    <w:rPr>
      <w:rFonts w:ascii="Arial" w:eastAsia="Times New Roman" w:hAnsi="Arial" w:cs="Times New Roman"/>
      <w:b/>
      <w:bCs/>
      <w:iCs/>
      <w:snapToGrid w:val="0"/>
      <w:color w:val="000000"/>
      <w:lang w:val="en-US"/>
    </w:rPr>
  </w:style>
  <w:style w:type="paragraph" w:customStyle="1" w:styleId="Texte1">
    <w:name w:val="Texte1"/>
    <w:basedOn w:val="BodyText"/>
    <w:rsid w:val="003407E9"/>
    <w:pPr>
      <w:autoSpaceDE w:val="0"/>
      <w:autoSpaceDN w:val="0"/>
      <w:spacing w:before="60" w:after="60"/>
    </w:pPr>
    <w:rPr>
      <w:rFonts w:ascii="Arial" w:hAnsi="Arial"/>
      <w:snapToGrid w:val="0"/>
      <w:sz w:val="20"/>
      <w:szCs w:val="20"/>
      <w:lang w:eastAsia="en-US"/>
    </w:rPr>
  </w:style>
  <w:style w:type="paragraph" w:customStyle="1" w:styleId="DefaultText">
    <w:name w:val="Default Text"/>
    <w:basedOn w:val="Normal"/>
    <w:rsid w:val="003407E9"/>
    <w:rPr>
      <w:szCs w:val="20"/>
      <w:lang w:eastAsia="en-US"/>
    </w:rPr>
  </w:style>
  <w:style w:type="paragraph" w:styleId="BodyText3">
    <w:name w:val="Body Text 3"/>
    <w:basedOn w:val="Normal"/>
    <w:link w:val="BodyText3Char"/>
    <w:rsid w:val="003407E9"/>
    <w:pPr>
      <w:jc w:val="both"/>
    </w:pPr>
    <w:rPr>
      <w:rFonts w:ascii="Arial" w:hAnsi="Arial"/>
      <w:sz w:val="20"/>
      <w:szCs w:val="20"/>
      <w:lang w:val="nl-NL" w:eastAsia="en-US"/>
    </w:rPr>
  </w:style>
  <w:style w:type="character" w:customStyle="1" w:styleId="BodyText3Char">
    <w:name w:val="Body Text 3 Char"/>
    <w:basedOn w:val="DefaultParagraphFont"/>
    <w:link w:val="BodyText3"/>
    <w:rsid w:val="003407E9"/>
    <w:rPr>
      <w:rFonts w:ascii="Arial" w:eastAsia="Times New Roman" w:hAnsi="Arial" w:cs="Times New Roman"/>
      <w:sz w:val="20"/>
      <w:szCs w:val="20"/>
      <w:lang w:val="nl-NL"/>
    </w:rPr>
  </w:style>
  <w:style w:type="paragraph" w:styleId="Footer">
    <w:name w:val="footer"/>
    <w:basedOn w:val="Normal"/>
    <w:link w:val="FooterChar"/>
    <w:rsid w:val="003407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07E9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rsid w:val="003407E9"/>
  </w:style>
  <w:style w:type="character" w:customStyle="1" w:styleId="fnttitle18">
    <w:name w:val="fnttitle18"/>
    <w:basedOn w:val="DefaultParagraphFont"/>
    <w:rsid w:val="003407E9"/>
  </w:style>
  <w:style w:type="paragraph" w:customStyle="1" w:styleId="MediumGrid21">
    <w:name w:val="Medium Grid 21"/>
    <w:uiPriority w:val="1"/>
    <w:qFormat/>
    <w:rsid w:val="003407E9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rsid w:val="003407E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40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7E9"/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92BC2"/>
    <w:pPr>
      <w:spacing w:before="100" w:beforeAutospacing="1" w:after="100" w:afterAutospacing="1"/>
    </w:pPr>
    <w:rPr>
      <w:lang w:val="en-TR" w:eastAsia="en-US"/>
    </w:rPr>
  </w:style>
  <w:style w:type="character" w:customStyle="1" w:styleId="authors">
    <w:name w:val="authors"/>
    <w:basedOn w:val="DefaultParagraphFont"/>
    <w:rsid w:val="0031044B"/>
  </w:style>
  <w:style w:type="character" w:customStyle="1" w:styleId="apple-converted-space">
    <w:name w:val="apple-converted-space"/>
    <w:basedOn w:val="DefaultParagraphFont"/>
    <w:rsid w:val="0031044B"/>
  </w:style>
  <w:style w:type="character" w:customStyle="1" w:styleId="date">
    <w:name w:val="date"/>
    <w:basedOn w:val="DefaultParagraphFont"/>
    <w:rsid w:val="0031044B"/>
  </w:style>
  <w:style w:type="character" w:customStyle="1" w:styleId="arttitle">
    <w:name w:val="art_title"/>
    <w:basedOn w:val="DefaultParagraphFont"/>
    <w:rsid w:val="0031044B"/>
  </w:style>
  <w:style w:type="character" w:customStyle="1" w:styleId="serialtitle">
    <w:name w:val="serial_title"/>
    <w:basedOn w:val="DefaultParagraphFont"/>
    <w:rsid w:val="0031044B"/>
  </w:style>
  <w:style w:type="character" w:customStyle="1" w:styleId="doilink">
    <w:name w:val="doi_link"/>
    <w:basedOn w:val="DefaultParagraphFont"/>
    <w:rsid w:val="0031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3569775.2021.1976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2249</Words>
  <Characters>12823</Characters>
  <Application>Microsoft Office Word</Application>
  <DocSecurity>0</DocSecurity>
  <Lines>106</Lines>
  <Paragraphs>30</Paragraphs>
  <ScaleCrop>false</ScaleCrop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Ertugal</dc:creator>
  <cp:keywords/>
  <dc:description/>
  <cp:lastModifiedBy>Ebru Ertugal</cp:lastModifiedBy>
  <cp:revision>15</cp:revision>
  <dcterms:created xsi:type="dcterms:W3CDTF">2019-09-04T09:00:00Z</dcterms:created>
  <dcterms:modified xsi:type="dcterms:W3CDTF">2021-09-11T07:01:00Z</dcterms:modified>
</cp:coreProperties>
</file>